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800" w:rsidRPr="00C82800" w:rsidRDefault="00C82800" w:rsidP="00C82800">
      <w:pPr>
        <w:spacing w:after="0" w:line="240" w:lineRule="auto"/>
        <w:rPr>
          <w:rFonts w:ascii="Times New Roman" w:eastAsia="Times New Roman" w:hAnsi="Times New Roman" w:cs="Times New Roman"/>
          <w:sz w:val="24"/>
          <w:szCs w:val="24"/>
          <w:lang w:eastAsia="ru-RU"/>
        </w:rPr>
      </w:pP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 Аналогия закона и права в гражданском праве: понятие и условия осуществления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Аналогия закона</w:t>
      </w:r>
      <w:r w:rsidRPr="00C82800">
        <w:rPr>
          <w:rFonts w:ascii="Times New Roman" w:eastAsia="Times New Roman" w:hAnsi="Times New Roman" w:cs="Times New Roman"/>
          <w:sz w:val="24"/>
          <w:szCs w:val="24"/>
          <w:lang w:eastAsia="ru-RU"/>
        </w:rPr>
        <w:t xml:space="preserve"> — это способ применения норм права, когда отсутствует прямое регулирование аналогичной ситуации в законе. В гражданском праве аналогия применяется в случае пробела в законодательстве. Однако для этого необходимо, чтобы ситуация не противоречила общей правовой системе, и её решение могло быть выведено из принципов права.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Условия:</w:t>
      </w:r>
    </w:p>
    <w:p w:rsidR="00C82800" w:rsidRPr="00C82800" w:rsidRDefault="00C82800" w:rsidP="00C82800">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Отсутствие норм, регулирующих подобные отношения.</w:t>
      </w:r>
    </w:p>
    <w:p w:rsidR="00C82800" w:rsidRPr="00C82800" w:rsidRDefault="00C82800" w:rsidP="00C82800">
      <w:pPr>
        <w:numPr>
          <w:ilvl w:val="0"/>
          <w:numId w:val="18"/>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Соответствие аналогии общим принципам и нормам права.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 Беспрепятственное осуществление гражданских прав: понятие, значение и пределы</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Гражданские права должны исполняться беспрепятственно, что означает отсутствие внешних ограничений на их осуществление, кроме как по основаниям, предусмотренным законом. Пределы осуществления этих прав могут накладываться, если их исполнение нарушает права других лиц или общественные интересы.</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Значение:</w:t>
      </w:r>
      <w:r w:rsidRPr="00C82800">
        <w:rPr>
          <w:rFonts w:ascii="Times New Roman" w:eastAsia="Times New Roman" w:hAnsi="Times New Roman" w:cs="Times New Roman"/>
          <w:sz w:val="24"/>
          <w:szCs w:val="24"/>
          <w:lang w:eastAsia="ru-RU"/>
        </w:rPr>
        <w:t xml:space="preserve"> Основной принцип гражданского оборота — свобода действий субъектов. Однако для защиты публичных интересов могут вводиться ограничения.</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 Применение гражданского законодательства к имущественным отношениям, основанным на административном или ином властном подчинении</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Гражданское законодательство применяется в отношениях, которые носят имущественный характер и основаны на добровольности сторон, даже если одна сторона находится в подчинении другой (например, отношения аренды государственного имущества, административные контракты). В таких случаях применяется частноправовой подход, если это не противоречит публичным правовым нормам.</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 Воспитательная функция гражданского права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Гражданское право имеет воспитательную функцию, так как оно направлено на формирование правосознания граждан и организаций, развитие уважения к правам других лиц, ответственности и честности в сделках, соблюдения законных интересов.</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 Деление права на частное и публичное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Частное право</w:t>
      </w:r>
      <w:r w:rsidRPr="00C82800">
        <w:rPr>
          <w:rFonts w:ascii="Times New Roman" w:eastAsia="Times New Roman" w:hAnsi="Times New Roman" w:cs="Times New Roman"/>
          <w:sz w:val="24"/>
          <w:szCs w:val="24"/>
          <w:lang w:eastAsia="ru-RU"/>
        </w:rPr>
        <w:t xml:space="preserve"> регулирует отношения между частными лицами (например, гражданские, семейные, наследственные отношения). </w:t>
      </w:r>
      <w:r w:rsidRPr="00C82800">
        <w:rPr>
          <w:rFonts w:ascii="Times New Roman" w:eastAsia="Times New Roman" w:hAnsi="Times New Roman" w:cs="Times New Roman"/>
          <w:b/>
          <w:bCs/>
          <w:sz w:val="24"/>
          <w:szCs w:val="24"/>
          <w:lang w:eastAsia="ru-RU"/>
        </w:rPr>
        <w:t>Публичное право</w:t>
      </w:r>
      <w:r w:rsidRPr="00C82800">
        <w:rPr>
          <w:rFonts w:ascii="Times New Roman" w:eastAsia="Times New Roman" w:hAnsi="Times New Roman" w:cs="Times New Roman"/>
          <w:sz w:val="24"/>
          <w:szCs w:val="24"/>
          <w:lang w:eastAsia="ru-RU"/>
        </w:rPr>
        <w:t xml:space="preserve"> регулирует отношения, в которых участвуют государственные органы (например, административное, уголовное право).</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lastRenderedPageBreak/>
        <w:t>6. Деловые (торговые) обыкновения как источник гражданских прав и обязанностей</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Торговые обыкновения — это нормы, сложившиеся в результате регулярного использования в торговой практике и признанные участниками рынка как обязательные. В рамках гражданского оборота они могут быть источником прав и обязанностей, если стороны не оговорили иное в контракте.</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7. Имплементация международных актов в российское гражданское законодательство</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Международные договоры, подписанные Россией, могут имплементироваться в национальное законодательство через ратификацию или принятие федеральных законов, соответствующих международным обязательствам. Однако международные акты становятся частью национального законодательства только после их ратификации.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8. История развития гражданского права (основные этапы)</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Основные этапы:</w:t>
      </w:r>
    </w:p>
    <w:p w:rsidR="00C82800" w:rsidRPr="00C82800" w:rsidRDefault="00C82800" w:rsidP="00C82800">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Древнеримское право</w:t>
      </w:r>
      <w:r w:rsidRPr="00C82800">
        <w:rPr>
          <w:rFonts w:ascii="Times New Roman" w:eastAsia="Times New Roman" w:hAnsi="Times New Roman" w:cs="Times New Roman"/>
          <w:sz w:val="24"/>
          <w:szCs w:val="24"/>
          <w:lang w:eastAsia="ru-RU"/>
        </w:rPr>
        <w:t xml:space="preserve"> (основа современного гражданского права).</w:t>
      </w:r>
    </w:p>
    <w:p w:rsidR="00C82800" w:rsidRPr="00C82800" w:rsidRDefault="00C82800" w:rsidP="00C82800">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Кодексы Франции и Германии</w:t>
      </w:r>
      <w:r w:rsidRPr="00C82800">
        <w:rPr>
          <w:rFonts w:ascii="Times New Roman" w:eastAsia="Times New Roman" w:hAnsi="Times New Roman" w:cs="Times New Roman"/>
          <w:sz w:val="24"/>
          <w:szCs w:val="24"/>
          <w:lang w:eastAsia="ru-RU"/>
        </w:rPr>
        <w:t xml:space="preserve"> — важные вехи в становлении современного гражданского законодательства.</w:t>
      </w:r>
    </w:p>
    <w:p w:rsidR="00C82800" w:rsidRPr="00C82800" w:rsidRDefault="00C82800" w:rsidP="00C82800">
      <w:pPr>
        <w:numPr>
          <w:ilvl w:val="0"/>
          <w:numId w:val="19"/>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Кодификация в России</w:t>
      </w:r>
      <w:r w:rsidRPr="00C82800">
        <w:rPr>
          <w:rFonts w:ascii="Times New Roman" w:eastAsia="Times New Roman" w:hAnsi="Times New Roman" w:cs="Times New Roman"/>
          <w:sz w:val="24"/>
          <w:szCs w:val="24"/>
          <w:lang w:eastAsia="ru-RU"/>
        </w:rPr>
        <w:t xml:space="preserve"> — начиная с </w:t>
      </w:r>
      <w:r w:rsidRPr="00C82800">
        <w:rPr>
          <w:rFonts w:ascii="Times New Roman" w:eastAsia="Times New Roman" w:hAnsi="Times New Roman" w:cs="Times New Roman"/>
          <w:b/>
          <w:bCs/>
          <w:sz w:val="24"/>
          <w:szCs w:val="24"/>
          <w:lang w:eastAsia="ru-RU"/>
        </w:rPr>
        <w:t xml:space="preserve">Гражданского уложения </w:t>
      </w:r>
      <w:proofErr w:type="spellStart"/>
      <w:r w:rsidRPr="00C82800">
        <w:rPr>
          <w:rFonts w:ascii="Times New Roman" w:eastAsia="Times New Roman" w:hAnsi="Times New Roman" w:cs="Times New Roman"/>
          <w:b/>
          <w:bCs/>
          <w:sz w:val="24"/>
          <w:szCs w:val="24"/>
          <w:lang w:eastAsia="ru-RU"/>
        </w:rPr>
        <w:t>Civil</w:t>
      </w:r>
      <w:proofErr w:type="spellEnd"/>
      <w:r w:rsidRPr="00C82800">
        <w:rPr>
          <w:rFonts w:ascii="Times New Roman" w:eastAsia="Times New Roman" w:hAnsi="Times New Roman" w:cs="Times New Roman"/>
          <w:b/>
          <w:bCs/>
          <w:sz w:val="24"/>
          <w:szCs w:val="24"/>
          <w:lang w:eastAsia="ru-RU"/>
        </w:rPr>
        <w:t xml:space="preserve"> </w:t>
      </w:r>
      <w:proofErr w:type="spellStart"/>
      <w:r w:rsidRPr="00C82800">
        <w:rPr>
          <w:rFonts w:ascii="Times New Roman" w:eastAsia="Times New Roman" w:hAnsi="Times New Roman" w:cs="Times New Roman"/>
          <w:b/>
          <w:bCs/>
          <w:sz w:val="24"/>
          <w:szCs w:val="24"/>
          <w:lang w:eastAsia="ru-RU"/>
        </w:rPr>
        <w:t>Code</w:t>
      </w:r>
      <w:proofErr w:type="spellEnd"/>
      <w:r w:rsidRPr="00C82800">
        <w:rPr>
          <w:rFonts w:ascii="Times New Roman" w:eastAsia="Times New Roman" w:hAnsi="Times New Roman" w:cs="Times New Roman"/>
          <w:sz w:val="24"/>
          <w:szCs w:val="24"/>
          <w:lang w:eastAsia="ru-RU"/>
        </w:rPr>
        <w:t xml:space="preserve"> 1922 года, с последующими изменениями и завершением в виде </w:t>
      </w:r>
      <w:r w:rsidRPr="00C82800">
        <w:rPr>
          <w:rFonts w:ascii="Times New Roman" w:eastAsia="Times New Roman" w:hAnsi="Times New Roman" w:cs="Times New Roman"/>
          <w:b/>
          <w:bCs/>
          <w:sz w:val="24"/>
          <w:szCs w:val="24"/>
          <w:lang w:eastAsia="ru-RU"/>
        </w:rPr>
        <w:t>Гражданского кодекса РФ</w:t>
      </w:r>
      <w:r w:rsidRPr="00C82800">
        <w:rPr>
          <w:rFonts w:ascii="Times New Roman" w:eastAsia="Times New Roman" w:hAnsi="Times New Roman" w:cs="Times New Roman"/>
          <w:sz w:val="24"/>
          <w:szCs w:val="24"/>
          <w:lang w:eastAsia="ru-RU"/>
        </w:rPr>
        <w:t xml:space="preserve"> в 1994 году.</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9. Кодификация гражданского законодательства на современном этапе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Современная кодификация гражданского права в России представлена Гражданским кодексом РФ, который стал результатом долгого процесса реформ. Он включает:</w:t>
      </w:r>
    </w:p>
    <w:p w:rsidR="00C82800" w:rsidRPr="00C82800" w:rsidRDefault="00C82800" w:rsidP="00C82800">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Общую часть.</w:t>
      </w:r>
    </w:p>
    <w:p w:rsidR="00C82800" w:rsidRPr="00C82800" w:rsidRDefault="00C82800" w:rsidP="00C82800">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Особенную часть (регулирует конкретные виды гражданских правоотношений).</w:t>
      </w:r>
    </w:p>
    <w:p w:rsidR="00C82800" w:rsidRPr="00C82800" w:rsidRDefault="00C82800" w:rsidP="00C82800">
      <w:pPr>
        <w:numPr>
          <w:ilvl w:val="0"/>
          <w:numId w:val="20"/>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Приложения и дополнительные законы (например, о банкротстве, интеллектуальной собственности).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10. Основные теории сущности гражданского правоотношения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Существуют несколько теорий:</w:t>
      </w:r>
    </w:p>
    <w:p w:rsidR="00C82800" w:rsidRPr="00C82800" w:rsidRDefault="00C82800" w:rsidP="00C82800">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Объективистская теория</w:t>
      </w:r>
      <w:r w:rsidRPr="00C82800">
        <w:rPr>
          <w:rFonts w:ascii="Times New Roman" w:eastAsia="Times New Roman" w:hAnsi="Times New Roman" w:cs="Times New Roman"/>
          <w:sz w:val="24"/>
          <w:szCs w:val="24"/>
          <w:lang w:eastAsia="ru-RU"/>
        </w:rPr>
        <w:t xml:space="preserve"> — гражданские правоотношения представляют собой совокупность юридических норм, регулирующих взаимодействие сторон.</w:t>
      </w:r>
    </w:p>
    <w:p w:rsidR="00C82800" w:rsidRPr="00C82800" w:rsidRDefault="00C82800" w:rsidP="00C82800">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Субъективистская теория</w:t>
      </w:r>
      <w:r w:rsidRPr="00C82800">
        <w:rPr>
          <w:rFonts w:ascii="Times New Roman" w:eastAsia="Times New Roman" w:hAnsi="Times New Roman" w:cs="Times New Roman"/>
          <w:sz w:val="24"/>
          <w:szCs w:val="24"/>
          <w:lang w:eastAsia="ru-RU"/>
        </w:rPr>
        <w:t xml:space="preserve"> — фокус на субъектах правоотношения, их правах и обязанностях.</w:t>
      </w:r>
    </w:p>
    <w:p w:rsidR="00C82800" w:rsidRPr="00C82800" w:rsidRDefault="00C82800" w:rsidP="00C82800">
      <w:pPr>
        <w:numPr>
          <w:ilvl w:val="0"/>
          <w:numId w:val="21"/>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Смешанная теория</w:t>
      </w:r>
      <w:r w:rsidRPr="00C82800">
        <w:rPr>
          <w:rFonts w:ascii="Times New Roman" w:eastAsia="Times New Roman" w:hAnsi="Times New Roman" w:cs="Times New Roman"/>
          <w:sz w:val="24"/>
          <w:szCs w:val="24"/>
          <w:lang w:eastAsia="ru-RU"/>
        </w:rPr>
        <w:t xml:space="preserve"> — сочетание норм и практики с акцентом на баланс интересов сторон.</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11. Поведенческие теории объекта гражданского правоотношения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Поведенческие теории рассматривают объекты гражданских правоотношений как действия или поведение участников правоотношений, направленных на достижение определенных целей. Объектами могут быть не только вещи, но и действия (например, обязательства по выполнению работ или услуг).</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12. Материальные теории объектов гражданских правоотношений</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Материальные теории акцентируют внимание на физических объектах, которые являются предметом гражданских прав — например, недвижимость, деньги, ценные бумаги.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13. Правовой режим как объект гражданских прав</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Правовой режим включает в себя правила, регулирующие использование и распоряжение имуществом. Объектом может быть недвижимость, которая имеет специальный правовой режим (например, земельные участки, жилые дома).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14. Теория интереса как объекта гражданского права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Интерес в гражданском праве определяется как желание или потребность субъекта в определенном материальном или нематериальном благе, которое подлежит защите через гражданско-правовое регулирование.</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15. Содержание гражданского правоотношения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Содержание правоотношения — это взаимные права и обязанности сторон. В гражданских правоотношениях содержание может включать обязательства сторон (например, обязательства по договору купли-продажи).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 xml:space="preserve">16. </w:t>
      </w:r>
      <w:proofErr w:type="spellStart"/>
      <w:r w:rsidRPr="00C82800">
        <w:rPr>
          <w:rFonts w:ascii="Times New Roman" w:eastAsia="Times New Roman" w:hAnsi="Times New Roman" w:cs="Times New Roman"/>
          <w:b/>
          <w:bCs/>
          <w:sz w:val="27"/>
          <w:szCs w:val="27"/>
          <w:lang w:eastAsia="ru-RU"/>
        </w:rPr>
        <w:t>Секундарные</w:t>
      </w:r>
      <w:proofErr w:type="spellEnd"/>
      <w:r w:rsidRPr="00C82800">
        <w:rPr>
          <w:rFonts w:ascii="Times New Roman" w:eastAsia="Times New Roman" w:hAnsi="Times New Roman" w:cs="Times New Roman"/>
          <w:b/>
          <w:bCs/>
          <w:sz w:val="27"/>
          <w:szCs w:val="27"/>
          <w:lang w:eastAsia="ru-RU"/>
        </w:rPr>
        <w:t xml:space="preserve"> права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00">
        <w:rPr>
          <w:rFonts w:ascii="Times New Roman" w:eastAsia="Times New Roman" w:hAnsi="Times New Roman" w:cs="Times New Roman"/>
          <w:sz w:val="24"/>
          <w:szCs w:val="24"/>
          <w:lang w:eastAsia="ru-RU"/>
        </w:rPr>
        <w:t>Секундарные</w:t>
      </w:r>
      <w:proofErr w:type="spellEnd"/>
      <w:r w:rsidRPr="00C82800">
        <w:rPr>
          <w:rFonts w:ascii="Times New Roman" w:eastAsia="Times New Roman" w:hAnsi="Times New Roman" w:cs="Times New Roman"/>
          <w:sz w:val="24"/>
          <w:szCs w:val="24"/>
          <w:lang w:eastAsia="ru-RU"/>
        </w:rPr>
        <w:t xml:space="preserve"> права — это права, которые не возникают непосредственно из правового акта, но зависят от существования основного права. Пример — право залогодержателя на продажу залога.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17. Решение собраний в системе юридических фактов</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Решения собраний (например, собраний акционеров или учредителей) являются юридическими фактами, порождающими правовые последствия (например, принятие решения о создании юридического лица или изменении устава).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18. Абсолютные и относительные правоотношения как виды гражданских правоотношений</w:t>
      </w:r>
    </w:p>
    <w:p w:rsidR="00C82800" w:rsidRPr="00C82800" w:rsidRDefault="00C82800" w:rsidP="00C82800">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Абсолютные правоотношения</w:t>
      </w:r>
      <w:r w:rsidRPr="00C82800">
        <w:rPr>
          <w:rFonts w:ascii="Times New Roman" w:eastAsia="Times New Roman" w:hAnsi="Times New Roman" w:cs="Times New Roman"/>
          <w:sz w:val="24"/>
          <w:szCs w:val="24"/>
          <w:lang w:eastAsia="ru-RU"/>
        </w:rPr>
        <w:t xml:space="preserve"> — правоотношения, в которых интересы субъекта защищаются от всех других лиц.</w:t>
      </w:r>
    </w:p>
    <w:p w:rsidR="00C82800" w:rsidRPr="00C82800" w:rsidRDefault="00C82800" w:rsidP="00C82800">
      <w:pPr>
        <w:numPr>
          <w:ilvl w:val="0"/>
          <w:numId w:val="22"/>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Относительные правоотношения</w:t>
      </w:r>
      <w:r w:rsidRPr="00C82800">
        <w:rPr>
          <w:rFonts w:ascii="Times New Roman" w:eastAsia="Times New Roman" w:hAnsi="Times New Roman" w:cs="Times New Roman"/>
          <w:sz w:val="24"/>
          <w:szCs w:val="24"/>
          <w:lang w:eastAsia="ru-RU"/>
        </w:rPr>
        <w:t xml:space="preserve"> — правоотношения, где права и обязанности ограничены конкретными сторонами (например, договорные отношения).</w:t>
      </w:r>
    </w:p>
    <w:p w:rsidR="00C82800" w:rsidRPr="00C82800" w:rsidRDefault="00C82800" w:rsidP="00C82800">
      <w:pPr>
        <w:spacing w:after="0"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pict>
          <v:rect id="_x0000_i1025" style="width:0;height:1.5pt" o:hralign="center" o:hrstd="t" o:hr="t" fillcolor="#a0a0a0" stroked="f"/>
        </w:pict>
      </w:r>
    </w:p>
    <w:p w:rsidR="00C82800" w:rsidRPr="00C82800" w:rsidRDefault="00C82800" w:rsidP="00C82800">
      <w:pPr>
        <w:spacing w:after="0" w:line="240" w:lineRule="auto"/>
        <w:rPr>
          <w:rFonts w:ascii="Times New Roman" w:eastAsia="Times New Roman" w:hAnsi="Times New Roman" w:cs="Times New Roman"/>
          <w:sz w:val="24"/>
          <w:szCs w:val="24"/>
          <w:lang w:eastAsia="ru-RU"/>
        </w:rPr>
      </w:pP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19. Имущественные и неимущественные правоотношения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Имущественные правоотношения</w:t>
      </w:r>
      <w:r w:rsidRPr="00C82800">
        <w:rPr>
          <w:rFonts w:ascii="Times New Roman" w:eastAsia="Times New Roman" w:hAnsi="Times New Roman" w:cs="Times New Roman"/>
          <w:sz w:val="24"/>
          <w:szCs w:val="24"/>
          <w:lang w:eastAsia="ru-RU"/>
        </w:rPr>
        <w:t xml:space="preserve"> — это отношения, связанные с распоряжением, владением и пользованием имуществом. Например, покупка, продажа, аренда, дарение.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Неимущественные правоотношения</w:t>
      </w:r>
      <w:r w:rsidRPr="00C82800">
        <w:rPr>
          <w:rFonts w:ascii="Times New Roman" w:eastAsia="Times New Roman" w:hAnsi="Times New Roman" w:cs="Times New Roman"/>
          <w:sz w:val="24"/>
          <w:szCs w:val="24"/>
          <w:lang w:eastAsia="ru-RU"/>
        </w:rPr>
        <w:t xml:space="preserve"> — это отношения, которые связаны с нематериальными благами, такими как честь, достоинство, репутация, авторские права. В таких правоотношениях отсутствует элемент материального имущества.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 xml:space="preserve">20. </w:t>
      </w:r>
      <w:proofErr w:type="spellStart"/>
      <w:r w:rsidRPr="00C82800">
        <w:rPr>
          <w:rFonts w:ascii="Times New Roman" w:eastAsia="Times New Roman" w:hAnsi="Times New Roman" w:cs="Times New Roman"/>
          <w:b/>
          <w:bCs/>
          <w:sz w:val="27"/>
          <w:szCs w:val="27"/>
          <w:lang w:eastAsia="ru-RU"/>
        </w:rPr>
        <w:t>Алеаторные</w:t>
      </w:r>
      <w:proofErr w:type="spellEnd"/>
      <w:r w:rsidRPr="00C82800">
        <w:rPr>
          <w:rFonts w:ascii="Times New Roman" w:eastAsia="Times New Roman" w:hAnsi="Times New Roman" w:cs="Times New Roman"/>
          <w:b/>
          <w:bCs/>
          <w:sz w:val="27"/>
          <w:szCs w:val="27"/>
          <w:lang w:eastAsia="ru-RU"/>
        </w:rPr>
        <w:t xml:space="preserve"> правоотношения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00">
        <w:rPr>
          <w:rFonts w:ascii="Times New Roman" w:eastAsia="Times New Roman" w:hAnsi="Times New Roman" w:cs="Times New Roman"/>
          <w:sz w:val="24"/>
          <w:szCs w:val="24"/>
          <w:lang w:eastAsia="ru-RU"/>
        </w:rPr>
        <w:t>Алеаторные</w:t>
      </w:r>
      <w:proofErr w:type="spellEnd"/>
      <w:r w:rsidRPr="00C82800">
        <w:rPr>
          <w:rFonts w:ascii="Times New Roman" w:eastAsia="Times New Roman" w:hAnsi="Times New Roman" w:cs="Times New Roman"/>
          <w:sz w:val="24"/>
          <w:szCs w:val="24"/>
          <w:lang w:eastAsia="ru-RU"/>
        </w:rPr>
        <w:t xml:space="preserve"> правоотношения — это правоотношения, основанные на случайных обстоятельствах или риске, где результаты зависят от неопределенных факторов. Например, страхование, пари, лотереи.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21. Фидуциарные правоотношения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Фидуциарные правоотношения основаны на доверии, когда одна сторона действует в интересах другой, часто без обратной выгоды. Пример — отношения доверительного управления, доверительное управление имуществом.</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22. Проблематика сложных правоотношений и их место в системе правоотношений в гражданском праве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Сложные правоотношения — это правоотношения, которые включают несколько взаимосвязанных прав и обязанностей, возникающих из различных источников. Пример — договоры с элементами нескольких видов правоотношений, например, поставка с элементами транспортного и кредитного обязательства.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 xml:space="preserve">23. Понятие и значение </w:t>
      </w:r>
      <w:proofErr w:type="spellStart"/>
      <w:r w:rsidRPr="00C82800">
        <w:rPr>
          <w:rFonts w:ascii="Times New Roman" w:eastAsia="Times New Roman" w:hAnsi="Times New Roman" w:cs="Times New Roman"/>
          <w:b/>
          <w:bCs/>
          <w:sz w:val="27"/>
          <w:szCs w:val="27"/>
          <w:lang w:eastAsia="ru-RU"/>
        </w:rPr>
        <w:t>деликтоспособности</w:t>
      </w:r>
      <w:proofErr w:type="spellEnd"/>
      <w:r w:rsidRPr="00C82800">
        <w:rPr>
          <w:rFonts w:ascii="Times New Roman" w:eastAsia="Times New Roman" w:hAnsi="Times New Roman" w:cs="Times New Roman"/>
          <w:b/>
          <w:bCs/>
          <w:sz w:val="27"/>
          <w:szCs w:val="27"/>
          <w:lang w:eastAsia="ru-RU"/>
        </w:rPr>
        <w:t xml:space="preserve"> участников гражданских правоотношений</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00">
        <w:rPr>
          <w:rFonts w:ascii="Times New Roman" w:eastAsia="Times New Roman" w:hAnsi="Times New Roman" w:cs="Times New Roman"/>
          <w:sz w:val="24"/>
          <w:szCs w:val="24"/>
          <w:lang w:eastAsia="ru-RU"/>
        </w:rPr>
        <w:t>Деликтоспособность</w:t>
      </w:r>
      <w:proofErr w:type="spellEnd"/>
      <w:r w:rsidRPr="00C82800">
        <w:rPr>
          <w:rFonts w:ascii="Times New Roman" w:eastAsia="Times New Roman" w:hAnsi="Times New Roman" w:cs="Times New Roman"/>
          <w:sz w:val="24"/>
          <w:szCs w:val="24"/>
          <w:lang w:eastAsia="ru-RU"/>
        </w:rPr>
        <w:t xml:space="preserve"> — это способность лица нести ответственность за вред, причиненный другим лицам. В гражданском праве </w:t>
      </w:r>
      <w:proofErr w:type="spellStart"/>
      <w:r w:rsidRPr="00C82800">
        <w:rPr>
          <w:rFonts w:ascii="Times New Roman" w:eastAsia="Times New Roman" w:hAnsi="Times New Roman" w:cs="Times New Roman"/>
          <w:sz w:val="24"/>
          <w:szCs w:val="24"/>
          <w:lang w:eastAsia="ru-RU"/>
        </w:rPr>
        <w:t>деликтоспособность</w:t>
      </w:r>
      <w:proofErr w:type="spellEnd"/>
      <w:r w:rsidRPr="00C82800">
        <w:rPr>
          <w:rFonts w:ascii="Times New Roman" w:eastAsia="Times New Roman" w:hAnsi="Times New Roman" w:cs="Times New Roman"/>
          <w:sz w:val="24"/>
          <w:szCs w:val="24"/>
          <w:lang w:eastAsia="ru-RU"/>
        </w:rPr>
        <w:t xml:space="preserve"> важна для определения, кто может быть привлечен к ответственности за нарушение прав.</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24. Соотношение понятий «субъект права» и «субъект правоотношения»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Субъект права</w:t>
      </w:r>
      <w:r w:rsidRPr="00C82800">
        <w:rPr>
          <w:rFonts w:ascii="Times New Roman" w:eastAsia="Times New Roman" w:hAnsi="Times New Roman" w:cs="Times New Roman"/>
          <w:sz w:val="24"/>
          <w:szCs w:val="24"/>
          <w:lang w:eastAsia="ru-RU"/>
        </w:rPr>
        <w:t xml:space="preserve"> — это лицо, обладающее правами и обязанностями в правовой системе. Например, физическое лицо, юридическое лицо, государство.</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Субъект правоотношения</w:t>
      </w:r>
      <w:r w:rsidRPr="00C82800">
        <w:rPr>
          <w:rFonts w:ascii="Times New Roman" w:eastAsia="Times New Roman" w:hAnsi="Times New Roman" w:cs="Times New Roman"/>
          <w:sz w:val="24"/>
          <w:szCs w:val="24"/>
          <w:lang w:eastAsia="ru-RU"/>
        </w:rPr>
        <w:t xml:space="preserve"> — это участник конкретного гражданского правоотношения, который на основе своих прав и обязанностей вступает в правовые отношения с другими субъектами.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25. Особенности правового статуса предпринимателя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Предприниматель в гражданском праве — это лицо, занимающееся предпринимательской деятельностью на свой риск, с целью получения прибыли. Правовой статус предпринимателя в РФ включает регистрационные требования, ответственность по обязательствам и защиту прав в сфере экономической деятельности.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26. Особенности правового статуса ДНР</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Правовой статус Донецкой Народной Республики (ДНР) в России не является легализованным на международной арене, однако на уровне внутреннего законодательства РФ признание ряда актов, направленных на защиту прав граждан, имеющих российское гражданство, является важным элементом правового регулирования.</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27. Понятие и соотношение категории «физическое лицо» и «гражданин», применяемые в гражданском праве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Физическое лицо</w:t>
      </w:r>
      <w:r w:rsidRPr="00C82800">
        <w:rPr>
          <w:rFonts w:ascii="Times New Roman" w:eastAsia="Times New Roman" w:hAnsi="Times New Roman" w:cs="Times New Roman"/>
          <w:sz w:val="24"/>
          <w:szCs w:val="24"/>
          <w:lang w:eastAsia="ru-RU"/>
        </w:rPr>
        <w:t xml:space="preserve"> — это индивидуум, обладающий правоспособностью и дееспособностью, являющийся субъектом гражданского права. </w:t>
      </w:r>
      <w:r w:rsidRPr="00C82800">
        <w:rPr>
          <w:rFonts w:ascii="Times New Roman" w:eastAsia="Times New Roman" w:hAnsi="Times New Roman" w:cs="Times New Roman"/>
          <w:b/>
          <w:bCs/>
          <w:sz w:val="24"/>
          <w:szCs w:val="24"/>
          <w:lang w:eastAsia="ru-RU"/>
        </w:rPr>
        <w:t>Гражданин</w:t>
      </w:r>
      <w:r w:rsidRPr="00C82800">
        <w:rPr>
          <w:rFonts w:ascii="Times New Roman" w:eastAsia="Times New Roman" w:hAnsi="Times New Roman" w:cs="Times New Roman"/>
          <w:sz w:val="24"/>
          <w:szCs w:val="24"/>
          <w:lang w:eastAsia="ru-RU"/>
        </w:rPr>
        <w:t xml:space="preserve"> — это физическое лицо, которое состоит в гражданстве определенного государства, в том числе России, и пользуется правами и обязанностями, вытекающими из этого статуса.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28. Основные средства индивидуализации физических лиц</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Средства индивидуализации физического лица — это такие признаки, как имя, фамилия, отчество, дата рождения, место жительства и паспортные данные. Эти данные служат для идентификации личности в правовых отношениях.</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29. Дополнительные средства индивидуализации физических лиц: понятие, виды и значение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Дополнительные средства индивидуализации включают в себя такие документы, как ИНН, СНИЛС, номера паспортов и водительских удостоверений. Они помогают более точно идентифицировать лицо в различных правовых и административных процессах.</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30. Понятие, особенности и порядок эмансипации</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Эмансипация — это процесс, при котором несовершеннолетний становится полностью дееспособным до достижения возраста 18 лет. Для этого необходимо заявление несовершеннолетнего и согласие его законных представителей, если несовершеннолетний достиг 16 лет и работает по трудовому договору или занимается предпринимательской деятельностью.</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31. Теоретические и практические вопросы приобретения полной дееспособности посредством вступления в брак</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Вступление в брак может быть основанием для приобретения полной дееспособности несовершеннолетними, начиная с 16 лет. Это связано с необходимостью совершать сделки в интересах семейной жизни, однако для этого требуется наличие согласия органов опеки и попечительства.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32. Понятие, правовая природа и значение согласия законных представителей на совершение сделки</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Согласие законных представителей на совершение сделки необходимо, когда лицо является несовершеннолетним или ограничено в дееспособности. Это согласие необходимо для того, чтобы сделка была признана действительной, и лицо могло нести ответственность по обязательствам.</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 xml:space="preserve">33. </w:t>
      </w:r>
      <w:proofErr w:type="spellStart"/>
      <w:r w:rsidRPr="00C82800">
        <w:rPr>
          <w:rFonts w:ascii="Times New Roman" w:eastAsia="Times New Roman" w:hAnsi="Times New Roman" w:cs="Times New Roman"/>
          <w:b/>
          <w:bCs/>
          <w:sz w:val="27"/>
          <w:szCs w:val="27"/>
          <w:lang w:eastAsia="ru-RU"/>
        </w:rPr>
        <w:t>Игромания</w:t>
      </w:r>
      <w:proofErr w:type="spellEnd"/>
      <w:r w:rsidRPr="00C82800">
        <w:rPr>
          <w:rFonts w:ascii="Times New Roman" w:eastAsia="Times New Roman" w:hAnsi="Times New Roman" w:cs="Times New Roman"/>
          <w:b/>
          <w:bCs/>
          <w:sz w:val="27"/>
          <w:szCs w:val="27"/>
          <w:lang w:eastAsia="ru-RU"/>
        </w:rPr>
        <w:t xml:space="preserve"> как основание для ограничения дееспособности совершеннолетних</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C82800">
        <w:rPr>
          <w:rFonts w:ascii="Times New Roman" w:eastAsia="Times New Roman" w:hAnsi="Times New Roman" w:cs="Times New Roman"/>
          <w:sz w:val="24"/>
          <w:szCs w:val="24"/>
          <w:lang w:eastAsia="ru-RU"/>
        </w:rPr>
        <w:t>Игромания</w:t>
      </w:r>
      <w:proofErr w:type="spellEnd"/>
      <w:r w:rsidRPr="00C82800">
        <w:rPr>
          <w:rFonts w:ascii="Times New Roman" w:eastAsia="Times New Roman" w:hAnsi="Times New Roman" w:cs="Times New Roman"/>
          <w:sz w:val="24"/>
          <w:szCs w:val="24"/>
          <w:lang w:eastAsia="ru-RU"/>
        </w:rPr>
        <w:t xml:space="preserve"> может служить основанием для ограничения дееспособности, если она приводит к неспособности лица адекватно оценивать последствия своих действий и заключать сделки. Это рассматривается как психическое расстройство, требующее вмешательства в правовое регулирование.</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34. Злоупотребление спиртными или наркотическими веществами как основания для ограничения дееспособности совершеннолетних</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Злоупотребление алкоголем или наркотиками может стать основанием для ограничения дееспособности, если это приводит к неспособности контролировать свои действия. Для этого необходимо медицинское подтверждение и решение суда.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35. Психические расстройства как основание для ограничения дееспособности</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Психические расстройства могут служить основанием для признания лица недееспособным или ограниченно дееспособным, если они препятствуют полноценному пониманию и контролю за своими действиями. Это решение принимается в суде на основании медицинских заключений.</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36. Требования, предъявляемые к опекунам и попечителям</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Опекуны и попечители должны быть дееспособными лицами, не имеющими судимости и не страдающими психическими расстройствами. Они обязаны действовать в интересах подопечных, заботиться о них и управлять их имуществом.</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37. Порядок приобретения и значение статуса индивидуального предпринимателя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Индивидуальный предприниматель приобретает свой статус после регистрации в налоговых органах и получения ИНН. Этот статус позволяет ему вести предпринимательскую деятельность без образования юридического лица.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38. Понятие, условия и последствия признания гражданина безвестно отсутствующим</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Безвестно отсутствующим гражданин признается в случае, если он не выходит на связь в течение длительного времени (не менее года), и его местонахождение невозможно установить. Последствия включают возможность признания его имущества в порядке наследования.</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39. Объявление гражданина умершим: понятие, условия и последствия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Гражданин может быть объявлен умершим, если его местонахождение не установлено в течение 5 лет, и есть вероятность, что он погиб (например, в результате катастрофы). После этого его имущество может быть унаследовано.</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40. Акты гражданского состояния и их значение для гражданского права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Акты гражданского состояния (рождение, смерть, брак, развод) являются важными юридическими фактами, порождающими правовые последствия (например, право наследования, обязанность уплаты алиментов).</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bookmarkStart w:id="0" w:name="_GoBack"/>
      <w:bookmarkEnd w:id="0"/>
      <w:r w:rsidRPr="00C82800">
        <w:rPr>
          <w:rFonts w:ascii="Times New Roman" w:eastAsia="Times New Roman" w:hAnsi="Times New Roman" w:cs="Times New Roman"/>
          <w:b/>
          <w:bCs/>
          <w:sz w:val="27"/>
          <w:szCs w:val="27"/>
          <w:lang w:eastAsia="ru-RU"/>
        </w:rPr>
        <w:t>41. Акты гражданского состояния и их значение для гражданского права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Акты гражданского состояния — это юридические факты, фиксируемые в государственных регистрах (например, актовые записи о рождении, смерти, заключении и расторжении брака). Эти акты важны для определения правового статуса физических лиц, так как они могут влиять на такие права, как право наследования, обязанность уплаты алиментов, а также предоставление различных льгот и прав, связанных с семейным положением.</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42. История возникновения института перемены лиц в законодательстве ДНР</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 xml:space="preserve">Институт перемены лиц в обязательствах или правоотношениях касается ситуаций, когда одна из сторон уступает свои права или обязанности другому лицу (например, в случае цессии или перевода долга). В ДНР этот институт развивался по аналогии с российским законодательством, но с учетом особенностей внутреннего правопорядка и условий, связанных с международной </w:t>
      </w:r>
      <w:proofErr w:type="spellStart"/>
      <w:r w:rsidRPr="00C82800">
        <w:rPr>
          <w:rFonts w:ascii="Times New Roman" w:eastAsia="Times New Roman" w:hAnsi="Times New Roman" w:cs="Times New Roman"/>
          <w:sz w:val="24"/>
          <w:szCs w:val="24"/>
          <w:lang w:eastAsia="ru-RU"/>
        </w:rPr>
        <w:t>непризнанностью</w:t>
      </w:r>
      <w:proofErr w:type="spellEnd"/>
      <w:r w:rsidRPr="00C82800">
        <w:rPr>
          <w:rFonts w:ascii="Times New Roman" w:eastAsia="Times New Roman" w:hAnsi="Times New Roman" w:cs="Times New Roman"/>
          <w:sz w:val="24"/>
          <w:szCs w:val="24"/>
          <w:lang w:eastAsia="ru-RU"/>
        </w:rPr>
        <w:t xml:space="preserve"> этой территории. На данный момент перемена лиц в обязательствах в законодательстве ДНР регулируется местными законами с учетом международных норм.</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43. Виды перемены лиц в отношении (обязательстве)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Перемена лиц в обязательстве может происходить в двух формах:</w:t>
      </w:r>
    </w:p>
    <w:p w:rsidR="00C82800" w:rsidRPr="00C82800" w:rsidRDefault="00C82800" w:rsidP="00C82800">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Цессия</w:t>
      </w:r>
      <w:r w:rsidRPr="00C82800">
        <w:rPr>
          <w:rFonts w:ascii="Times New Roman" w:eastAsia="Times New Roman" w:hAnsi="Times New Roman" w:cs="Times New Roman"/>
          <w:sz w:val="24"/>
          <w:szCs w:val="24"/>
          <w:lang w:eastAsia="ru-RU"/>
        </w:rPr>
        <w:t xml:space="preserve"> — это передача прав требования от первоначального кредитора к новому кредитору. Это происходит по соглашению сторон, и оно не требует согласия должника.</w:t>
      </w:r>
    </w:p>
    <w:p w:rsidR="00C82800" w:rsidRPr="00C82800" w:rsidRDefault="00C82800" w:rsidP="00C82800">
      <w:pPr>
        <w:numPr>
          <w:ilvl w:val="0"/>
          <w:numId w:val="23"/>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Перевод долга</w:t>
      </w:r>
      <w:r w:rsidRPr="00C82800">
        <w:rPr>
          <w:rFonts w:ascii="Times New Roman" w:eastAsia="Times New Roman" w:hAnsi="Times New Roman" w:cs="Times New Roman"/>
          <w:sz w:val="24"/>
          <w:szCs w:val="24"/>
          <w:lang w:eastAsia="ru-RU"/>
        </w:rPr>
        <w:t xml:space="preserve"> — это когда должник передает свои обязательства другому лицу, что требует согласия как кредитора, так и должника. В таком случае новая сторона становится ответственным лицом по обязательству.</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44. Цессия и недопустимость уступки права помимо перемены лица в обязательстве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 xml:space="preserve">Цессия — это процесс уступки прав требования, где право на получение долга передается от первоначального кредитора новому кредитору. Однако уступка права требует соблюдения условий, при которых оно может быть передано, например, уступка права без уведомления должника может быть признана недействительной. В отличие от </w:t>
      </w:r>
      <w:r w:rsidRPr="00C82800">
        <w:rPr>
          <w:rFonts w:ascii="Times New Roman" w:eastAsia="Times New Roman" w:hAnsi="Times New Roman" w:cs="Times New Roman"/>
          <w:b/>
          <w:bCs/>
          <w:sz w:val="24"/>
          <w:szCs w:val="24"/>
          <w:lang w:eastAsia="ru-RU"/>
        </w:rPr>
        <w:t>перемены лиц</w:t>
      </w:r>
      <w:r w:rsidRPr="00C82800">
        <w:rPr>
          <w:rFonts w:ascii="Times New Roman" w:eastAsia="Times New Roman" w:hAnsi="Times New Roman" w:cs="Times New Roman"/>
          <w:sz w:val="24"/>
          <w:szCs w:val="24"/>
          <w:lang w:eastAsia="ru-RU"/>
        </w:rPr>
        <w:t xml:space="preserve"> в обязательстве, в случае цессии только права по обязательству переходят, а обязанность не изменяется.</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45. Разграничение цессии и факторинга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Цессия</w:t>
      </w:r>
      <w:r w:rsidRPr="00C82800">
        <w:rPr>
          <w:rFonts w:ascii="Times New Roman" w:eastAsia="Times New Roman" w:hAnsi="Times New Roman" w:cs="Times New Roman"/>
          <w:sz w:val="24"/>
          <w:szCs w:val="24"/>
          <w:lang w:eastAsia="ru-RU"/>
        </w:rPr>
        <w:t xml:space="preserve"> и </w:t>
      </w:r>
      <w:r w:rsidRPr="00C82800">
        <w:rPr>
          <w:rFonts w:ascii="Times New Roman" w:eastAsia="Times New Roman" w:hAnsi="Times New Roman" w:cs="Times New Roman"/>
          <w:b/>
          <w:bCs/>
          <w:sz w:val="24"/>
          <w:szCs w:val="24"/>
          <w:lang w:eastAsia="ru-RU"/>
        </w:rPr>
        <w:t>факторинг</w:t>
      </w:r>
      <w:r w:rsidRPr="00C82800">
        <w:rPr>
          <w:rFonts w:ascii="Times New Roman" w:eastAsia="Times New Roman" w:hAnsi="Times New Roman" w:cs="Times New Roman"/>
          <w:sz w:val="24"/>
          <w:szCs w:val="24"/>
          <w:lang w:eastAsia="ru-RU"/>
        </w:rPr>
        <w:t xml:space="preserve"> имеют схожие черты, но есть важные различия:</w:t>
      </w:r>
    </w:p>
    <w:p w:rsidR="00C82800" w:rsidRPr="00C82800" w:rsidRDefault="00C82800" w:rsidP="00C82800">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Цессия</w:t>
      </w:r>
      <w:r w:rsidRPr="00C82800">
        <w:rPr>
          <w:rFonts w:ascii="Times New Roman" w:eastAsia="Times New Roman" w:hAnsi="Times New Roman" w:cs="Times New Roman"/>
          <w:sz w:val="24"/>
          <w:szCs w:val="24"/>
          <w:lang w:eastAsia="ru-RU"/>
        </w:rPr>
        <w:t xml:space="preserve"> — это передача прав требования от одного кредитора к другому.</w:t>
      </w:r>
    </w:p>
    <w:p w:rsidR="00C82800" w:rsidRPr="00C82800" w:rsidRDefault="00C82800" w:rsidP="00C82800">
      <w:pPr>
        <w:numPr>
          <w:ilvl w:val="0"/>
          <w:numId w:val="24"/>
        </w:num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Факторинг</w:t>
      </w:r>
      <w:r w:rsidRPr="00C82800">
        <w:rPr>
          <w:rFonts w:ascii="Times New Roman" w:eastAsia="Times New Roman" w:hAnsi="Times New Roman" w:cs="Times New Roman"/>
          <w:sz w:val="24"/>
          <w:szCs w:val="24"/>
          <w:lang w:eastAsia="ru-RU"/>
        </w:rPr>
        <w:t xml:space="preserve"> — это более комплексное соглашение, в рамках которого фактор (финансовая компания) покупает дебиторскую задолженность у поставщика товара или услуги. Факторинг включает не только передачу права требования, но и финансирование, а также возможную страховку от рисков неплатежей.</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46. Перевод долга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Перевод долга</w:t>
      </w:r>
      <w:r w:rsidRPr="00C82800">
        <w:rPr>
          <w:rFonts w:ascii="Times New Roman" w:eastAsia="Times New Roman" w:hAnsi="Times New Roman" w:cs="Times New Roman"/>
          <w:sz w:val="24"/>
          <w:szCs w:val="24"/>
          <w:lang w:eastAsia="ru-RU"/>
        </w:rPr>
        <w:t xml:space="preserve"> — это процесс, при котором должник передает свои обязательства другому лицу (переводит долг). Для этого требуется согласие кредитора, так как он имеет право выбора того, с кем будет исполнять обязательства. Перевод долга может происходить на основе договора или по решению суда.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47. Универсальное правопреемство в наследственных отношениях</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Универсальное правопреемство</w:t>
      </w:r>
      <w:r w:rsidRPr="00C82800">
        <w:rPr>
          <w:rFonts w:ascii="Times New Roman" w:eastAsia="Times New Roman" w:hAnsi="Times New Roman" w:cs="Times New Roman"/>
          <w:sz w:val="24"/>
          <w:szCs w:val="24"/>
          <w:lang w:eastAsia="ru-RU"/>
        </w:rPr>
        <w:t xml:space="preserve"> — это принцип, при котором правопреемник приобретает права и обязанности, которые принадлежали умершему. В российском праве наследование осуществляется по принципу универсального правопреемства, что означает, что наследники могут принять не только права, но и долги покойного.</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48. Переход обязательственных прав и гражданско-правовых обязанностей при универсальном (общем) преемстве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При универсальном правопреемстве правопреемник (наследник) получает не только имущественные права умершего, но и обязательства. Это означает, что, помимо прав на имущество, наследники обязаны исполнять долги и обязательства умершего, если они не превышают стоимости унаследованного имущества.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49. Развитие учения о юридических лицах в науке гражданского права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Учение о юридических лицах в гражданском праве развивается с конца 19 века. В России оно основывается на принципах, разработанных в дореволюционной юриспруденции и заимствованных из немецкой теории. С развитием гражданского права и законодательства юридические лица получили четкое правовое положение, став полноценными субъектами гражданского оборота, обладающими правами и обязанностями, как физические лица.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50. Средства индивидуализации юридических лиц</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Средства индивидуализации юридических лиц — это такие элементы, как название, юридический адрес, регистрационный номер, ИНН, и другие уникальные признаки, которые позволяют отличить одно юридическое лицо от другого в правовой сфере.</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51. Понятие и особенности слияния и поглощения</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Слияние</w:t>
      </w:r>
      <w:r w:rsidRPr="00C82800">
        <w:rPr>
          <w:rFonts w:ascii="Times New Roman" w:eastAsia="Times New Roman" w:hAnsi="Times New Roman" w:cs="Times New Roman"/>
          <w:sz w:val="24"/>
          <w:szCs w:val="24"/>
          <w:lang w:eastAsia="ru-RU"/>
        </w:rPr>
        <w:t xml:space="preserve"> — это процесс, при котором две или более компании объединяются в одну. В результате слияния прекращаются существующие юридические лица, и создается новое.</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b/>
          <w:bCs/>
          <w:sz w:val="24"/>
          <w:szCs w:val="24"/>
          <w:lang w:eastAsia="ru-RU"/>
        </w:rPr>
        <w:t>Поглощение</w:t>
      </w:r>
      <w:r w:rsidRPr="00C82800">
        <w:rPr>
          <w:rFonts w:ascii="Times New Roman" w:eastAsia="Times New Roman" w:hAnsi="Times New Roman" w:cs="Times New Roman"/>
          <w:sz w:val="24"/>
          <w:szCs w:val="24"/>
          <w:lang w:eastAsia="ru-RU"/>
        </w:rPr>
        <w:t xml:space="preserve"> — это процесс, при котором одна компания поглощает другую. Поглощенная компания теряет свою юридическую индивидуальность, а поглотившая компания продолжает существовать, получая все права и обязанности другой компании.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52. Понятие и особенности выделения одной организации из другой</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Выделение — это процесс, при котором одна организация создаёт новую организацию, передавая ей часть своего имущества и обязательств. Выделенная компания становится новым юридическим лицом, а прежняя организация продолжает свою деятельность.</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53. Порядок создания и регистрации юридического лица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Создание юридического лица начинается с разработки устава и внесения сведений о юридическом лице в Единый государственный реестр юридических лиц. Юридическое лицо должно пройти процедуру государственной регистрации в органах, уполномоченных на проведение регистрации (например, в налоговых органах). Регистрация дает организации статус юридического лица.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54. Множественность лиц в органах управления юридическим лицом</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В органах управления юридического лица может быть несколько лиц, которые выполняют различные функции в зависимости от типа юридического лица. Например, в акционерном обществе могут быть генеральный директор и наблюдательный совет. Множественность лиц означает, что принятие решений происходит коллегиально, что способствует балансу интересов и лучшему контролю.</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55. Аффилированные лица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Аффилированные лица — это юридические или физические лица, которые находятся в таком положении, что могут оказывать влияние на решения друг друга. Например, если одно лицо имеет контрольный пакет акций в другой компании, то эти компании считаются аффилированными. Это имеет значение для налогообложения и других правовых аспектов.</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56. Правовое регулирование товарных знаков</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Правовое регулирование товарных знаков в России осуществляется в рамках Гражданского кодекса РФ и Закона о товарных знаках. Товарный знак служит для индивидуализации товаров и услуг, и его владельцу предоставляются исключительные права на использование этого знака.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57. Ответственность учредителей по долгам юридического лица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Учредители юридического лица обычно не несут ответственности по обязательствам компании, если это общество с ограниченной ответственностью или акционерное общество. Однако в случае, если будет доказана недобросовестность или незаконность действий учредителей, они могут нести ответственность за долги организации (например, в случае мошенничества).</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58. Основания и порядок привлечения органов управления к ответственности по долгам юридического лица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Органы управления юридического лица могут быть привлечены к ответственности, если их действия или бездействие привели к ущербу для организации или ее кредиторов. Основания для ответственности могут быть связаны с нарушением своих обязанностей, неисполнением обязательств перед государственными органами или кредиторами.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59. Публично-правовые компании</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Публично-правовые компании — это организации, которые управляются государственными органами и обладают публично-правовыми функциями. Примером может служить государственная корпорация, которая выполняет задачи, не направленные на получение прибыли, но на выполнение государственных функций.</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60. Правоспособность юридического лица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Правоспособность юридического лица — это способность иметь гражданские права и обязанности. Юридическое лицо приобретает правоспособность с момента его государственной регистрации и действует в пределах своей правоспособности.</w:t>
      </w:r>
    </w:p>
    <w:p w:rsidR="00C82800" w:rsidRPr="00C82800" w:rsidRDefault="00C82800" w:rsidP="00C82800">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C82800">
        <w:rPr>
          <w:rFonts w:ascii="Times New Roman" w:eastAsia="Times New Roman" w:hAnsi="Times New Roman" w:cs="Times New Roman"/>
          <w:b/>
          <w:bCs/>
          <w:sz w:val="27"/>
          <w:szCs w:val="27"/>
          <w:lang w:eastAsia="ru-RU"/>
        </w:rPr>
        <w:t>61. Прекращение неработающего юридического лица</w:t>
      </w:r>
    </w:p>
    <w:p w:rsidR="00C82800" w:rsidRPr="00C82800" w:rsidRDefault="00C82800" w:rsidP="00C82800">
      <w:pPr>
        <w:spacing w:before="100" w:beforeAutospacing="1" w:after="100" w:afterAutospacing="1" w:line="240" w:lineRule="auto"/>
        <w:rPr>
          <w:rFonts w:ascii="Times New Roman" w:eastAsia="Times New Roman" w:hAnsi="Times New Roman" w:cs="Times New Roman"/>
          <w:sz w:val="24"/>
          <w:szCs w:val="24"/>
          <w:lang w:eastAsia="ru-RU"/>
        </w:rPr>
      </w:pPr>
      <w:r w:rsidRPr="00C82800">
        <w:rPr>
          <w:rFonts w:ascii="Times New Roman" w:eastAsia="Times New Roman" w:hAnsi="Times New Roman" w:cs="Times New Roman"/>
          <w:sz w:val="24"/>
          <w:szCs w:val="24"/>
          <w:lang w:eastAsia="ru-RU"/>
        </w:rPr>
        <w:t>Юридическое лицо может быть ликвидировано по решению учредителей или суда, если оно не ведет хозяйственную деятельность, не выполняет своих обязательств или нарушает законодательство. Ликвидация предполагает завершение всех финансовых операций, расчет с кредиторами и передачу имущества в соответствии с законодательством.</w:t>
      </w:r>
    </w:p>
    <w:p w:rsidR="008B083B" w:rsidRPr="006628A7" w:rsidRDefault="008B083B" w:rsidP="006628A7">
      <w:pPr>
        <w:rPr>
          <w:rFonts w:ascii="Arial" w:hAnsi="Arial" w:cs="Arial"/>
          <w:b/>
          <w:i/>
          <w:sz w:val="24"/>
          <w:szCs w:val="24"/>
        </w:rPr>
      </w:pPr>
    </w:p>
    <w:sectPr w:rsidR="008B083B" w:rsidRPr="006628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2FBD"/>
    <w:multiLevelType w:val="hybridMultilevel"/>
    <w:tmpl w:val="388CD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7F0BBA"/>
    <w:multiLevelType w:val="multilevel"/>
    <w:tmpl w:val="174E9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F53F7E"/>
    <w:multiLevelType w:val="multilevel"/>
    <w:tmpl w:val="F13418AC"/>
    <w:lvl w:ilvl="0">
      <w:start w:val="9"/>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7F416D"/>
    <w:multiLevelType w:val="multilevel"/>
    <w:tmpl w:val="85FC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890DBF"/>
    <w:multiLevelType w:val="multilevel"/>
    <w:tmpl w:val="F188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240691"/>
    <w:multiLevelType w:val="multilevel"/>
    <w:tmpl w:val="42B46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BE680B"/>
    <w:multiLevelType w:val="multilevel"/>
    <w:tmpl w:val="981E55D6"/>
    <w:lvl w:ilvl="0">
      <w:start w:val="5"/>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5543799"/>
    <w:multiLevelType w:val="multilevel"/>
    <w:tmpl w:val="4EC08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35A4D35"/>
    <w:multiLevelType w:val="multilevel"/>
    <w:tmpl w:val="7B40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92704E"/>
    <w:multiLevelType w:val="multilevel"/>
    <w:tmpl w:val="5D5C249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64958C6"/>
    <w:multiLevelType w:val="multilevel"/>
    <w:tmpl w:val="D57EC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8B161A"/>
    <w:multiLevelType w:val="multilevel"/>
    <w:tmpl w:val="361C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8B600D"/>
    <w:multiLevelType w:val="multilevel"/>
    <w:tmpl w:val="5134A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1AD492B"/>
    <w:multiLevelType w:val="multilevel"/>
    <w:tmpl w:val="929879E8"/>
    <w:lvl w:ilvl="0">
      <w:start w:val="7"/>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A655241"/>
    <w:multiLevelType w:val="multilevel"/>
    <w:tmpl w:val="88BAC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3A14F3"/>
    <w:multiLevelType w:val="multilevel"/>
    <w:tmpl w:val="D610C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784E0C"/>
    <w:multiLevelType w:val="multilevel"/>
    <w:tmpl w:val="C7021D2A"/>
    <w:lvl w:ilvl="0">
      <w:start w:val="3"/>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8DE0701"/>
    <w:multiLevelType w:val="multilevel"/>
    <w:tmpl w:val="E8361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371C40"/>
    <w:multiLevelType w:val="multilevel"/>
    <w:tmpl w:val="E3027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BCC35B3"/>
    <w:multiLevelType w:val="multilevel"/>
    <w:tmpl w:val="91A8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822EC6"/>
    <w:multiLevelType w:val="multilevel"/>
    <w:tmpl w:val="4EC06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5854EDF"/>
    <w:multiLevelType w:val="multilevel"/>
    <w:tmpl w:val="F72E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A4048B8"/>
    <w:multiLevelType w:val="multilevel"/>
    <w:tmpl w:val="E668A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C0A5E60"/>
    <w:multiLevelType w:val="multilevel"/>
    <w:tmpl w:val="A67C9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8"/>
  </w:num>
  <w:num w:numId="3">
    <w:abstractNumId w:val="21"/>
  </w:num>
  <w:num w:numId="4">
    <w:abstractNumId w:val="11"/>
  </w:num>
  <w:num w:numId="5">
    <w:abstractNumId w:val="22"/>
  </w:num>
  <w:num w:numId="6">
    <w:abstractNumId w:val="17"/>
  </w:num>
  <w:num w:numId="7">
    <w:abstractNumId w:val="12"/>
  </w:num>
  <w:num w:numId="8">
    <w:abstractNumId w:val="18"/>
  </w:num>
  <w:num w:numId="9">
    <w:abstractNumId w:val="3"/>
  </w:num>
  <w:num w:numId="10">
    <w:abstractNumId w:val="19"/>
  </w:num>
  <w:num w:numId="11">
    <w:abstractNumId w:val="5"/>
  </w:num>
  <w:num w:numId="12">
    <w:abstractNumId w:val="9"/>
  </w:num>
  <w:num w:numId="13">
    <w:abstractNumId w:val="16"/>
  </w:num>
  <w:num w:numId="14">
    <w:abstractNumId w:val="6"/>
  </w:num>
  <w:num w:numId="15">
    <w:abstractNumId w:val="13"/>
  </w:num>
  <w:num w:numId="16">
    <w:abstractNumId w:val="2"/>
  </w:num>
  <w:num w:numId="17">
    <w:abstractNumId w:val="23"/>
  </w:num>
  <w:num w:numId="18">
    <w:abstractNumId w:val="4"/>
  </w:num>
  <w:num w:numId="19">
    <w:abstractNumId w:val="15"/>
  </w:num>
  <w:num w:numId="20">
    <w:abstractNumId w:val="20"/>
  </w:num>
  <w:num w:numId="21">
    <w:abstractNumId w:val="7"/>
  </w:num>
  <w:num w:numId="22">
    <w:abstractNumId w:val="1"/>
  </w:num>
  <w:num w:numId="23">
    <w:abstractNumId w:val="1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DE4"/>
    <w:rsid w:val="001E3E03"/>
    <w:rsid w:val="003D2DE4"/>
    <w:rsid w:val="00620B7F"/>
    <w:rsid w:val="006628A7"/>
    <w:rsid w:val="00666533"/>
    <w:rsid w:val="008B083B"/>
    <w:rsid w:val="008F4D30"/>
    <w:rsid w:val="00BF28D4"/>
    <w:rsid w:val="00C0745E"/>
    <w:rsid w:val="00C82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85E98D-CEB9-4CA6-A439-B6CF88696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665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6628A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5">
    <w:name w:val="heading 5"/>
    <w:basedOn w:val="a"/>
    <w:link w:val="50"/>
    <w:uiPriority w:val="9"/>
    <w:qFormat/>
    <w:rsid w:val="006628A7"/>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6628A7"/>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2DE4"/>
    <w:pPr>
      <w:ind w:left="720"/>
      <w:contextualSpacing/>
    </w:pPr>
  </w:style>
  <w:style w:type="character" w:styleId="a4">
    <w:name w:val="Strong"/>
    <w:basedOn w:val="a0"/>
    <w:uiPriority w:val="22"/>
    <w:qFormat/>
    <w:rsid w:val="003D2DE4"/>
    <w:rPr>
      <w:b/>
      <w:bCs/>
    </w:rPr>
  </w:style>
  <w:style w:type="character" w:customStyle="1" w:styleId="30">
    <w:name w:val="Заголовок 3 Знак"/>
    <w:basedOn w:val="a0"/>
    <w:link w:val="3"/>
    <w:uiPriority w:val="9"/>
    <w:rsid w:val="006628A7"/>
    <w:rPr>
      <w:rFonts w:ascii="Times New Roman" w:eastAsia="Times New Roman" w:hAnsi="Times New Roman" w:cs="Times New Roman"/>
      <w:b/>
      <w:bCs/>
      <w:sz w:val="27"/>
      <w:szCs w:val="27"/>
      <w:lang w:eastAsia="ru-RU"/>
    </w:rPr>
  </w:style>
  <w:style w:type="character" w:customStyle="1" w:styleId="50">
    <w:name w:val="Заголовок 5 Знак"/>
    <w:basedOn w:val="a0"/>
    <w:link w:val="5"/>
    <w:uiPriority w:val="9"/>
    <w:rsid w:val="006628A7"/>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6628A7"/>
    <w:rPr>
      <w:rFonts w:ascii="Times New Roman" w:eastAsia="Times New Roman" w:hAnsi="Times New Roman" w:cs="Times New Roman"/>
      <w:b/>
      <w:bCs/>
      <w:sz w:val="15"/>
      <w:szCs w:val="15"/>
      <w:lang w:eastAsia="ru-RU"/>
    </w:rPr>
  </w:style>
  <w:style w:type="paragraph" w:styleId="a5">
    <w:name w:val="Normal (Web)"/>
    <w:basedOn w:val="a"/>
    <w:uiPriority w:val="99"/>
    <w:semiHidden/>
    <w:unhideWhenUsed/>
    <w:rsid w:val="006628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verflow-hidden">
    <w:name w:val="overflow-hidden"/>
    <w:basedOn w:val="a0"/>
    <w:rsid w:val="006628A7"/>
  </w:style>
  <w:style w:type="character" w:customStyle="1" w:styleId="10">
    <w:name w:val="Заголовок 1 Знак"/>
    <w:basedOn w:val="a0"/>
    <w:link w:val="1"/>
    <w:uiPriority w:val="9"/>
    <w:rsid w:val="0066653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80980">
      <w:bodyDiv w:val="1"/>
      <w:marLeft w:val="0"/>
      <w:marRight w:val="0"/>
      <w:marTop w:val="0"/>
      <w:marBottom w:val="0"/>
      <w:divBdr>
        <w:top w:val="none" w:sz="0" w:space="0" w:color="auto"/>
        <w:left w:val="none" w:sz="0" w:space="0" w:color="auto"/>
        <w:bottom w:val="none" w:sz="0" w:space="0" w:color="auto"/>
        <w:right w:val="none" w:sz="0" w:space="0" w:color="auto"/>
      </w:divBdr>
      <w:divsChild>
        <w:div w:id="992836408">
          <w:marLeft w:val="0"/>
          <w:marRight w:val="0"/>
          <w:marTop w:val="0"/>
          <w:marBottom w:val="0"/>
          <w:divBdr>
            <w:top w:val="none" w:sz="0" w:space="0" w:color="auto"/>
            <w:left w:val="none" w:sz="0" w:space="0" w:color="auto"/>
            <w:bottom w:val="none" w:sz="0" w:space="0" w:color="auto"/>
            <w:right w:val="none" w:sz="0" w:space="0" w:color="auto"/>
          </w:divBdr>
          <w:divsChild>
            <w:div w:id="2001808485">
              <w:marLeft w:val="0"/>
              <w:marRight w:val="0"/>
              <w:marTop w:val="0"/>
              <w:marBottom w:val="0"/>
              <w:divBdr>
                <w:top w:val="none" w:sz="0" w:space="0" w:color="auto"/>
                <w:left w:val="none" w:sz="0" w:space="0" w:color="auto"/>
                <w:bottom w:val="none" w:sz="0" w:space="0" w:color="auto"/>
                <w:right w:val="none" w:sz="0" w:space="0" w:color="auto"/>
              </w:divBdr>
              <w:divsChild>
                <w:div w:id="323164585">
                  <w:marLeft w:val="0"/>
                  <w:marRight w:val="0"/>
                  <w:marTop w:val="0"/>
                  <w:marBottom w:val="0"/>
                  <w:divBdr>
                    <w:top w:val="none" w:sz="0" w:space="0" w:color="auto"/>
                    <w:left w:val="none" w:sz="0" w:space="0" w:color="auto"/>
                    <w:bottom w:val="none" w:sz="0" w:space="0" w:color="auto"/>
                    <w:right w:val="none" w:sz="0" w:space="0" w:color="auto"/>
                  </w:divBdr>
                  <w:divsChild>
                    <w:div w:id="860052163">
                      <w:marLeft w:val="0"/>
                      <w:marRight w:val="0"/>
                      <w:marTop w:val="0"/>
                      <w:marBottom w:val="0"/>
                      <w:divBdr>
                        <w:top w:val="none" w:sz="0" w:space="0" w:color="auto"/>
                        <w:left w:val="none" w:sz="0" w:space="0" w:color="auto"/>
                        <w:bottom w:val="none" w:sz="0" w:space="0" w:color="auto"/>
                        <w:right w:val="none" w:sz="0" w:space="0" w:color="auto"/>
                      </w:divBdr>
                      <w:divsChild>
                        <w:div w:id="1664816281">
                          <w:marLeft w:val="0"/>
                          <w:marRight w:val="0"/>
                          <w:marTop w:val="0"/>
                          <w:marBottom w:val="0"/>
                          <w:divBdr>
                            <w:top w:val="none" w:sz="0" w:space="0" w:color="auto"/>
                            <w:left w:val="none" w:sz="0" w:space="0" w:color="auto"/>
                            <w:bottom w:val="none" w:sz="0" w:space="0" w:color="auto"/>
                            <w:right w:val="none" w:sz="0" w:space="0" w:color="auto"/>
                          </w:divBdr>
                          <w:divsChild>
                            <w:div w:id="407770686">
                              <w:marLeft w:val="0"/>
                              <w:marRight w:val="0"/>
                              <w:marTop w:val="0"/>
                              <w:marBottom w:val="0"/>
                              <w:divBdr>
                                <w:top w:val="none" w:sz="0" w:space="0" w:color="auto"/>
                                <w:left w:val="none" w:sz="0" w:space="0" w:color="auto"/>
                                <w:bottom w:val="none" w:sz="0" w:space="0" w:color="auto"/>
                                <w:right w:val="none" w:sz="0" w:space="0" w:color="auto"/>
                              </w:divBdr>
                              <w:divsChild>
                                <w:div w:id="1649549438">
                                  <w:marLeft w:val="0"/>
                                  <w:marRight w:val="0"/>
                                  <w:marTop w:val="0"/>
                                  <w:marBottom w:val="0"/>
                                  <w:divBdr>
                                    <w:top w:val="none" w:sz="0" w:space="0" w:color="auto"/>
                                    <w:left w:val="none" w:sz="0" w:space="0" w:color="auto"/>
                                    <w:bottom w:val="none" w:sz="0" w:space="0" w:color="auto"/>
                                    <w:right w:val="none" w:sz="0" w:space="0" w:color="auto"/>
                                  </w:divBdr>
                                  <w:divsChild>
                                    <w:div w:id="213536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3295684">
                          <w:marLeft w:val="0"/>
                          <w:marRight w:val="0"/>
                          <w:marTop w:val="0"/>
                          <w:marBottom w:val="0"/>
                          <w:divBdr>
                            <w:top w:val="none" w:sz="0" w:space="0" w:color="auto"/>
                            <w:left w:val="none" w:sz="0" w:space="0" w:color="auto"/>
                            <w:bottom w:val="none" w:sz="0" w:space="0" w:color="auto"/>
                            <w:right w:val="none" w:sz="0" w:space="0" w:color="auto"/>
                          </w:divBdr>
                          <w:divsChild>
                            <w:div w:id="1018046676">
                              <w:marLeft w:val="0"/>
                              <w:marRight w:val="0"/>
                              <w:marTop w:val="0"/>
                              <w:marBottom w:val="0"/>
                              <w:divBdr>
                                <w:top w:val="none" w:sz="0" w:space="0" w:color="auto"/>
                                <w:left w:val="none" w:sz="0" w:space="0" w:color="auto"/>
                                <w:bottom w:val="none" w:sz="0" w:space="0" w:color="auto"/>
                                <w:right w:val="none" w:sz="0" w:space="0" w:color="auto"/>
                              </w:divBdr>
                              <w:divsChild>
                                <w:div w:id="1182428953">
                                  <w:marLeft w:val="0"/>
                                  <w:marRight w:val="0"/>
                                  <w:marTop w:val="0"/>
                                  <w:marBottom w:val="0"/>
                                  <w:divBdr>
                                    <w:top w:val="none" w:sz="0" w:space="0" w:color="auto"/>
                                    <w:left w:val="none" w:sz="0" w:space="0" w:color="auto"/>
                                    <w:bottom w:val="none" w:sz="0" w:space="0" w:color="auto"/>
                                    <w:right w:val="none" w:sz="0" w:space="0" w:color="auto"/>
                                  </w:divBdr>
                                  <w:divsChild>
                                    <w:div w:id="100297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4918339">
          <w:marLeft w:val="0"/>
          <w:marRight w:val="0"/>
          <w:marTop w:val="0"/>
          <w:marBottom w:val="0"/>
          <w:divBdr>
            <w:top w:val="none" w:sz="0" w:space="0" w:color="auto"/>
            <w:left w:val="none" w:sz="0" w:space="0" w:color="auto"/>
            <w:bottom w:val="none" w:sz="0" w:space="0" w:color="auto"/>
            <w:right w:val="none" w:sz="0" w:space="0" w:color="auto"/>
          </w:divBdr>
          <w:divsChild>
            <w:div w:id="1855613751">
              <w:marLeft w:val="0"/>
              <w:marRight w:val="0"/>
              <w:marTop w:val="0"/>
              <w:marBottom w:val="0"/>
              <w:divBdr>
                <w:top w:val="none" w:sz="0" w:space="0" w:color="auto"/>
                <w:left w:val="none" w:sz="0" w:space="0" w:color="auto"/>
                <w:bottom w:val="none" w:sz="0" w:space="0" w:color="auto"/>
                <w:right w:val="none" w:sz="0" w:space="0" w:color="auto"/>
              </w:divBdr>
              <w:divsChild>
                <w:div w:id="278609113">
                  <w:marLeft w:val="0"/>
                  <w:marRight w:val="0"/>
                  <w:marTop w:val="0"/>
                  <w:marBottom w:val="0"/>
                  <w:divBdr>
                    <w:top w:val="none" w:sz="0" w:space="0" w:color="auto"/>
                    <w:left w:val="none" w:sz="0" w:space="0" w:color="auto"/>
                    <w:bottom w:val="none" w:sz="0" w:space="0" w:color="auto"/>
                    <w:right w:val="none" w:sz="0" w:space="0" w:color="auto"/>
                  </w:divBdr>
                  <w:divsChild>
                    <w:div w:id="1373461257">
                      <w:marLeft w:val="0"/>
                      <w:marRight w:val="0"/>
                      <w:marTop w:val="0"/>
                      <w:marBottom w:val="0"/>
                      <w:divBdr>
                        <w:top w:val="none" w:sz="0" w:space="0" w:color="auto"/>
                        <w:left w:val="none" w:sz="0" w:space="0" w:color="auto"/>
                        <w:bottom w:val="none" w:sz="0" w:space="0" w:color="auto"/>
                        <w:right w:val="none" w:sz="0" w:space="0" w:color="auto"/>
                      </w:divBdr>
                      <w:divsChild>
                        <w:div w:id="1155025861">
                          <w:marLeft w:val="0"/>
                          <w:marRight w:val="0"/>
                          <w:marTop w:val="0"/>
                          <w:marBottom w:val="0"/>
                          <w:divBdr>
                            <w:top w:val="none" w:sz="0" w:space="0" w:color="auto"/>
                            <w:left w:val="none" w:sz="0" w:space="0" w:color="auto"/>
                            <w:bottom w:val="none" w:sz="0" w:space="0" w:color="auto"/>
                            <w:right w:val="none" w:sz="0" w:space="0" w:color="auto"/>
                          </w:divBdr>
                          <w:divsChild>
                            <w:div w:id="83691062">
                              <w:marLeft w:val="0"/>
                              <w:marRight w:val="0"/>
                              <w:marTop w:val="0"/>
                              <w:marBottom w:val="0"/>
                              <w:divBdr>
                                <w:top w:val="none" w:sz="0" w:space="0" w:color="auto"/>
                                <w:left w:val="none" w:sz="0" w:space="0" w:color="auto"/>
                                <w:bottom w:val="none" w:sz="0" w:space="0" w:color="auto"/>
                                <w:right w:val="none" w:sz="0" w:space="0" w:color="auto"/>
                              </w:divBdr>
                              <w:divsChild>
                                <w:div w:id="1096170747">
                                  <w:marLeft w:val="0"/>
                                  <w:marRight w:val="0"/>
                                  <w:marTop w:val="0"/>
                                  <w:marBottom w:val="0"/>
                                  <w:divBdr>
                                    <w:top w:val="none" w:sz="0" w:space="0" w:color="auto"/>
                                    <w:left w:val="none" w:sz="0" w:space="0" w:color="auto"/>
                                    <w:bottom w:val="none" w:sz="0" w:space="0" w:color="auto"/>
                                    <w:right w:val="none" w:sz="0" w:space="0" w:color="auto"/>
                                  </w:divBdr>
                                  <w:divsChild>
                                    <w:div w:id="1283996898">
                                      <w:marLeft w:val="0"/>
                                      <w:marRight w:val="0"/>
                                      <w:marTop w:val="0"/>
                                      <w:marBottom w:val="0"/>
                                      <w:divBdr>
                                        <w:top w:val="none" w:sz="0" w:space="0" w:color="auto"/>
                                        <w:left w:val="none" w:sz="0" w:space="0" w:color="auto"/>
                                        <w:bottom w:val="none" w:sz="0" w:space="0" w:color="auto"/>
                                        <w:right w:val="none" w:sz="0" w:space="0" w:color="auto"/>
                                      </w:divBdr>
                                      <w:divsChild>
                                        <w:div w:id="134856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97168">
          <w:marLeft w:val="0"/>
          <w:marRight w:val="0"/>
          <w:marTop w:val="0"/>
          <w:marBottom w:val="0"/>
          <w:divBdr>
            <w:top w:val="none" w:sz="0" w:space="0" w:color="auto"/>
            <w:left w:val="none" w:sz="0" w:space="0" w:color="auto"/>
            <w:bottom w:val="none" w:sz="0" w:space="0" w:color="auto"/>
            <w:right w:val="none" w:sz="0" w:space="0" w:color="auto"/>
          </w:divBdr>
          <w:divsChild>
            <w:div w:id="1356930417">
              <w:marLeft w:val="0"/>
              <w:marRight w:val="0"/>
              <w:marTop w:val="0"/>
              <w:marBottom w:val="0"/>
              <w:divBdr>
                <w:top w:val="none" w:sz="0" w:space="0" w:color="auto"/>
                <w:left w:val="none" w:sz="0" w:space="0" w:color="auto"/>
                <w:bottom w:val="none" w:sz="0" w:space="0" w:color="auto"/>
                <w:right w:val="none" w:sz="0" w:space="0" w:color="auto"/>
              </w:divBdr>
              <w:divsChild>
                <w:div w:id="725614947">
                  <w:marLeft w:val="0"/>
                  <w:marRight w:val="0"/>
                  <w:marTop w:val="0"/>
                  <w:marBottom w:val="0"/>
                  <w:divBdr>
                    <w:top w:val="none" w:sz="0" w:space="0" w:color="auto"/>
                    <w:left w:val="none" w:sz="0" w:space="0" w:color="auto"/>
                    <w:bottom w:val="none" w:sz="0" w:space="0" w:color="auto"/>
                    <w:right w:val="none" w:sz="0" w:space="0" w:color="auto"/>
                  </w:divBdr>
                  <w:divsChild>
                    <w:div w:id="339158954">
                      <w:marLeft w:val="0"/>
                      <w:marRight w:val="0"/>
                      <w:marTop w:val="0"/>
                      <w:marBottom w:val="0"/>
                      <w:divBdr>
                        <w:top w:val="none" w:sz="0" w:space="0" w:color="auto"/>
                        <w:left w:val="none" w:sz="0" w:space="0" w:color="auto"/>
                        <w:bottom w:val="none" w:sz="0" w:space="0" w:color="auto"/>
                        <w:right w:val="none" w:sz="0" w:space="0" w:color="auto"/>
                      </w:divBdr>
                      <w:divsChild>
                        <w:div w:id="1889755563">
                          <w:marLeft w:val="0"/>
                          <w:marRight w:val="0"/>
                          <w:marTop w:val="0"/>
                          <w:marBottom w:val="0"/>
                          <w:divBdr>
                            <w:top w:val="none" w:sz="0" w:space="0" w:color="auto"/>
                            <w:left w:val="none" w:sz="0" w:space="0" w:color="auto"/>
                            <w:bottom w:val="none" w:sz="0" w:space="0" w:color="auto"/>
                            <w:right w:val="none" w:sz="0" w:space="0" w:color="auto"/>
                          </w:divBdr>
                          <w:divsChild>
                            <w:div w:id="1369179146">
                              <w:marLeft w:val="0"/>
                              <w:marRight w:val="0"/>
                              <w:marTop w:val="0"/>
                              <w:marBottom w:val="0"/>
                              <w:divBdr>
                                <w:top w:val="none" w:sz="0" w:space="0" w:color="auto"/>
                                <w:left w:val="none" w:sz="0" w:space="0" w:color="auto"/>
                                <w:bottom w:val="none" w:sz="0" w:space="0" w:color="auto"/>
                                <w:right w:val="none" w:sz="0" w:space="0" w:color="auto"/>
                              </w:divBdr>
                              <w:divsChild>
                                <w:div w:id="124101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2639444">
                  <w:marLeft w:val="0"/>
                  <w:marRight w:val="0"/>
                  <w:marTop w:val="0"/>
                  <w:marBottom w:val="0"/>
                  <w:divBdr>
                    <w:top w:val="none" w:sz="0" w:space="0" w:color="auto"/>
                    <w:left w:val="none" w:sz="0" w:space="0" w:color="auto"/>
                    <w:bottom w:val="none" w:sz="0" w:space="0" w:color="auto"/>
                    <w:right w:val="none" w:sz="0" w:space="0" w:color="auto"/>
                  </w:divBdr>
                  <w:divsChild>
                    <w:div w:id="949750286">
                      <w:marLeft w:val="0"/>
                      <w:marRight w:val="0"/>
                      <w:marTop w:val="0"/>
                      <w:marBottom w:val="0"/>
                      <w:divBdr>
                        <w:top w:val="none" w:sz="0" w:space="0" w:color="auto"/>
                        <w:left w:val="none" w:sz="0" w:space="0" w:color="auto"/>
                        <w:bottom w:val="none" w:sz="0" w:space="0" w:color="auto"/>
                        <w:right w:val="none" w:sz="0" w:space="0" w:color="auto"/>
                      </w:divBdr>
                      <w:divsChild>
                        <w:div w:id="1371145762">
                          <w:marLeft w:val="0"/>
                          <w:marRight w:val="0"/>
                          <w:marTop w:val="0"/>
                          <w:marBottom w:val="0"/>
                          <w:divBdr>
                            <w:top w:val="none" w:sz="0" w:space="0" w:color="auto"/>
                            <w:left w:val="none" w:sz="0" w:space="0" w:color="auto"/>
                            <w:bottom w:val="none" w:sz="0" w:space="0" w:color="auto"/>
                            <w:right w:val="none" w:sz="0" w:space="0" w:color="auto"/>
                          </w:divBdr>
                          <w:divsChild>
                            <w:div w:id="920992928">
                              <w:marLeft w:val="0"/>
                              <w:marRight w:val="0"/>
                              <w:marTop w:val="0"/>
                              <w:marBottom w:val="0"/>
                              <w:divBdr>
                                <w:top w:val="none" w:sz="0" w:space="0" w:color="auto"/>
                                <w:left w:val="none" w:sz="0" w:space="0" w:color="auto"/>
                                <w:bottom w:val="none" w:sz="0" w:space="0" w:color="auto"/>
                                <w:right w:val="none" w:sz="0" w:space="0" w:color="auto"/>
                              </w:divBdr>
                              <w:divsChild>
                                <w:div w:id="1342051357">
                                  <w:marLeft w:val="0"/>
                                  <w:marRight w:val="0"/>
                                  <w:marTop w:val="0"/>
                                  <w:marBottom w:val="0"/>
                                  <w:divBdr>
                                    <w:top w:val="none" w:sz="0" w:space="0" w:color="auto"/>
                                    <w:left w:val="none" w:sz="0" w:space="0" w:color="auto"/>
                                    <w:bottom w:val="none" w:sz="0" w:space="0" w:color="auto"/>
                                    <w:right w:val="none" w:sz="0" w:space="0" w:color="auto"/>
                                  </w:divBdr>
                                  <w:divsChild>
                                    <w:div w:id="88186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529999">
                          <w:marLeft w:val="0"/>
                          <w:marRight w:val="0"/>
                          <w:marTop w:val="0"/>
                          <w:marBottom w:val="0"/>
                          <w:divBdr>
                            <w:top w:val="none" w:sz="0" w:space="0" w:color="auto"/>
                            <w:left w:val="none" w:sz="0" w:space="0" w:color="auto"/>
                            <w:bottom w:val="none" w:sz="0" w:space="0" w:color="auto"/>
                            <w:right w:val="none" w:sz="0" w:space="0" w:color="auto"/>
                          </w:divBdr>
                          <w:divsChild>
                            <w:div w:id="613907035">
                              <w:marLeft w:val="0"/>
                              <w:marRight w:val="0"/>
                              <w:marTop w:val="0"/>
                              <w:marBottom w:val="0"/>
                              <w:divBdr>
                                <w:top w:val="none" w:sz="0" w:space="0" w:color="auto"/>
                                <w:left w:val="none" w:sz="0" w:space="0" w:color="auto"/>
                                <w:bottom w:val="none" w:sz="0" w:space="0" w:color="auto"/>
                                <w:right w:val="none" w:sz="0" w:space="0" w:color="auto"/>
                              </w:divBdr>
                              <w:divsChild>
                                <w:div w:id="735470680">
                                  <w:marLeft w:val="0"/>
                                  <w:marRight w:val="0"/>
                                  <w:marTop w:val="0"/>
                                  <w:marBottom w:val="0"/>
                                  <w:divBdr>
                                    <w:top w:val="none" w:sz="0" w:space="0" w:color="auto"/>
                                    <w:left w:val="none" w:sz="0" w:space="0" w:color="auto"/>
                                    <w:bottom w:val="none" w:sz="0" w:space="0" w:color="auto"/>
                                    <w:right w:val="none" w:sz="0" w:space="0" w:color="auto"/>
                                  </w:divBdr>
                                  <w:divsChild>
                                    <w:div w:id="102382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1832240">
      <w:bodyDiv w:val="1"/>
      <w:marLeft w:val="0"/>
      <w:marRight w:val="0"/>
      <w:marTop w:val="0"/>
      <w:marBottom w:val="0"/>
      <w:divBdr>
        <w:top w:val="none" w:sz="0" w:space="0" w:color="auto"/>
        <w:left w:val="none" w:sz="0" w:space="0" w:color="auto"/>
        <w:bottom w:val="none" w:sz="0" w:space="0" w:color="auto"/>
        <w:right w:val="none" w:sz="0" w:space="0" w:color="auto"/>
      </w:divBdr>
    </w:div>
    <w:div w:id="1638097901">
      <w:bodyDiv w:val="1"/>
      <w:marLeft w:val="0"/>
      <w:marRight w:val="0"/>
      <w:marTop w:val="0"/>
      <w:marBottom w:val="0"/>
      <w:divBdr>
        <w:top w:val="none" w:sz="0" w:space="0" w:color="auto"/>
        <w:left w:val="none" w:sz="0" w:space="0" w:color="auto"/>
        <w:bottom w:val="none" w:sz="0" w:space="0" w:color="auto"/>
        <w:right w:val="none" w:sz="0" w:space="0" w:color="auto"/>
      </w:divBdr>
      <w:divsChild>
        <w:div w:id="1122378414">
          <w:marLeft w:val="0"/>
          <w:marRight w:val="0"/>
          <w:marTop w:val="0"/>
          <w:marBottom w:val="0"/>
          <w:divBdr>
            <w:top w:val="none" w:sz="0" w:space="0" w:color="auto"/>
            <w:left w:val="none" w:sz="0" w:space="0" w:color="auto"/>
            <w:bottom w:val="none" w:sz="0" w:space="0" w:color="auto"/>
            <w:right w:val="none" w:sz="0" w:space="0" w:color="auto"/>
          </w:divBdr>
          <w:divsChild>
            <w:div w:id="1483814314">
              <w:marLeft w:val="0"/>
              <w:marRight w:val="0"/>
              <w:marTop w:val="0"/>
              <w:marBottom w:val="0"/>
              <w:divBdr>
                <w:top w:val="none" w:sz="0" w:space="0" w:color="auto"/>
                <w:left w:val="none" w:sz="0" w:space="0" w:color="auto"/>
                <w:bottom w:val="none" w:sz="0" w:space="0" w:color="auto"/>
                <w:right w:val="none" w:sz="0" w:space="0" w:color="auto"/>
              </w:divBdr>
              <w:divsChild>
                <w:div w:id="1007173695">
                  <w:marLeft w:val="0"/>
                  <w:marRight w:val="0"/>
                  <w:marTop w:val="0"/>
                  <w:marBottom w:val="0"/>
                  <w:divBdr>
                    <w:top w:val="none" w:sz="0" w:space="0" w:color="auto"/>
                    <w:left w:val="none" w:sz="0" w:space="0" w:color="auto"/>
                    <w:bottom w:val="none" w:sz="0" w:space="0" w:color="auto"/>
                    <w:right w:val="none" w:sz="0" w:space="0" w:color="auto"/>
                  </w:divBdr>
                  <w:divsChild>
                    <w:div w:id="966743771">
                      <w:marLeft w:val="0"/>
                      <w:marRight w:val="0"/>
                      <w:marTop w:val="0"/>
                      <w:marBottom w:val="0"/>
                      <w:divBdr>
                        <w:top w:val="none" w:sz="0" w:space="0" w:color="auto"/>
                        <w:left w:val="none" w:sz="0" w:space="0" w:color="auto"/>
                        <w:bottom w:val="none" w:sz="0" w:space="0" w:color="auto"/>
                        <w:right w:val="none" w:sz="0" w:space="0" w:color="auto"/>
                      </w:divBdr>
                      <w:divsChild>
                        <w:div w:id="507448054">
                          <w:marLeft w:val="0"/>
                          <w:marRight w:val="0"/>
                          <w:marTop w:val="0"/>
                          <w:marBottom w:val="0"/>
                          <w:divBdr>
                            <w:top w:val="none" w:sz="0" w:space="0" w:color="auto"/>
                            <w:left w:val="none" w:sz="0" w:space="0" w:color="auto"/>
                            <w:bottom w:val="none" w:sz="0" w:space="0" w:color="auto"/>
                            <w:right w:val="none" w:sz="0" w:space="0" w:color="auto"/>
                          </w:divBdr>
                          <w:divsChild>
                            <w:div w:id="1610119017">
                              <w:marLeft w:val="0"/>
                              <w:marRight w:val="0"/>
                              <w:marTop w:val="0"/>
                              <w:marBottom w:val="0"/>
                              <w:divBdr>
                                <w:top w:val="none" w:sz="0" w:space="0" w:color="auto"/>
                                <w:left w:val="none" w:sz="0" w:space="0" w:color="auto"/>
                                <w:bottom w:val="none" w:sz="0" w:space="0" w:color="auto"/>
                                <w:right w:val="none" w:sz="0" w:space="0" w:color="auto"/>
                              </w:divBdr>
                              <w:divsChild>
                                <w:div w:id="151414940">
                                  <w:marLeft w:val="0"/>
                                  <w:marRight w:val="0"/>
                                  <w:marTop w:val="0"/>
                                  <w:marBottom w:val="0"/>
                                  <w:divBdr>
                                    <w:top w:val="none" w:sz="0" w:space="0" w:color="auto"/>
                                    <w:left w:val="none" w:sz="0" w:space="0" w:color="auto"/>
                                    <w:bottom w:val="none" w:sz="0" w:space="0" w:color="auto"/>
                                    <w:right w:val="none" w:sz="0" w:space="0" w:color="auto"/>
                                  </w:divBdr>
                                  <w:divsChild>
                                    <w:div w:id="26766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082348">
                          <w:marLeft w:val="0"/>
                          <w:marRight w:val="0"/>
                          <w:marTop w:val="0"/>
                          <w:marBottom w:val="0"/>
                          <w:divBdr>
                            <w:top w:val="none" w:sz="0" w:space="0" w:color="auto"/>
                            <w:left w:val="none" w:sz="0" w:space="0" w:color="auto"/>
                            <w:bottom w:val="none" w:sz="0" w:space="0" w:color="auto"/>
                            <w:right w:val="none" w:sz="0" w:space="0" w:color="auto"/>
                          </w:divBdr>
                          <w:divsChild>
                            <w:div w:id="1931817832">
                              <w:marLeft w:val="0"/>
                              <w:marRight w:val="0"/>
                              <w:marTop w:val="0"/>
                              <w:marBottom w:val="0"/>
                              <w:divBdr>
                                <w:top w:val="none" w:sz="0" w:space="0" w:color="auto"/>
                                <w:left w:val="none" w:sz="0" w:space="0" w:color="auto"/>
                                <w:bottom w:val="none" w:sz="0" w:space="0" w:color="auto"/>
                                <w:right w:val="none" w:sz="0" w:space="0" w:color="auto"/>
                              </w:divBdr>
                              <w:divsChild>
                                <w:div w:id="907230542">
                                  <w:marLeft w:val="0"/>
                                  <w:marRight w:val="0"/>
                                  <w:marTop w:val="0"/>
                                  <w:marBottom w:val="0"/>
                                  <w:divBdr>
                                    <w:top w:val="none" w:sz="0" w:space="0" w:color="auto"/>
                                    <w:left w:val="none" w:sz="0" w:space="0" w:color="auto"/>
                                    <w:bottom w:val="none" w:sz="0" w:space="0" w:color="auto"/>
                                    <w:right w:val="none" w:sz="0" w:space="0" w:color="auto"/>
                                  </w:divBdr>
                                  <w:divsChild>
                                    <w:div w:id="470097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2096165">
          <w:marLeft w:val="0"/>
          <w:marRight w:val="0"/>
          <w:marTop w:val="0"/>
          <w:marBottom w:val="0"/>
          <w:divBdr>
            <w:top w:val="none" w:sz="0" w:space="0" w:color="auto"/>
            <w:left w:val="none" w:sz="0" w:space="0" w:color="auto"/>
            <w:bottom w:val="none" w:sz="0" w:space="0" w:color="auto"/>
            <w:right w:val="none" w:sz="0" w:space="0" w:color="auto"/>
          </w:divBdr>
          <w:divsChild>
            <w:div w:id="1796100423">
              <w:marLeft w:val="0"/>
              <w:marRight w:val="0"/>
              <w:marTop w:val="0"/>
              <w:marBottom w:val="0"/>
              <w:divBdr>
                <w:top w:val="none" w:sz="0" w:space="0" w:color="auto"/>
                <w:left w:val="none" w:sz="0" w:space="0" w:color="auto"/>
                <w:bottom w:val="none" w:sz="0" w:space="0" w:color="auto"/>
                <w:right w:val="none" w:sz="0" w:space="0" w:color="auto"/>
              </w:divBdr>
              <w:divsChild>
                <w:div w:id="99615660">
                  <w:marLeft w:val="0"/>
                  <w:marRight w:val="0"/>
                  <w:marTop w:val="0"/>
                  <w:marBottom w:val="0"/>
                  <w:divBdr>
                    <w:top w:val="none" w:sz="0" w:space="0" w:color="auto"/>
                    <w:left w:val="none" w:sz="0" w:space="0" w:color="auto"/>
                    <w:bottom w:val="none" w:sz="0" w:space="0" w:color="auto"/>
                    <w:right w:val="none" w:sz="0" w:space="0" w:color="auto"/>
                  </w:divBdr>
                  <w:divsChild>
                    <w:div w:id="664666809">
                      <w:marLeft w:val="0"/>
                      <w:marRight w:val="0"/>
                      <w:marTop w:val="0"/>
                      <w:marBottom w:val="0"/>
                      <w:divBdr>
                        <w:top w:val="none" w:sz="0" w:space="0" w:color="auto"/>
                        <w:left w:val="none" w:sz="0" w:space="0" w:color="auto"/>
                        <w:bottom w:val="none" w:sz="0" w:space="0" w:color="auto"/>
                        <w:right w:val="none" w:sz="0" w:space="0" w:color="auto"/>
                      </w:divBdr>
                      <w:divsChild>
                        <w:div w:id="428624235">
                          <w:marLeft w:val="0"/>
                          <w:marRight w:val="0"/>
                          <w:marTop w:val="0"/>
                          <w:marBottom w:val="0"/>
                          <w:divBdr>
                            <w:top w:val="none" w:sz="0" w:space="0" w:color="auto"/>
                            <w:left w:val="none" w:sz="0" w:space="0" w:color="auto"/>
                            <w:bottom w:val="none" w:sz="0" w:space="0" w:color="auto"/>
                            <w:right w:val="none" w:sz="0" w:space="0" w:color="auto"/>
                          </w:divBdr>
                          <w:divsChild>
                            <w:div w:id="1463157657">
                              <w:marLeft w:val="0"/>
                              <w:marRight w:val="0"/>
                              <w:marTop w:val="0"/>
                              <w:marBottom w:val="0"/>
                              <w:divBdr>
                                <w:top w:val="none" w:sz="0" w:space="0" w:color="auto"/>
                                <w:left w:val="none" w:sz="0" w:space="0" w:color="auto"/>
                                <w:bottom w:val="none" w:sz="0" w:space="0" w:color="auto"/>
                                <w:right w:val="none" w:sz="0" w:space="0" w:color="auto"/>
                              </w:divBdr>
                              <w:divsChild>
                                <w:div w:id="1377582523">
                                  <w:marLeft w:val="0"/>
                                  <w:marRight w:val="0"/>
                                  <w:marTop w:val="0"/>
                                  <w:marBottom w:val="0"/>
                                  <w:divBdr>
                                    <w:top w:val="none" w:sz="0" w:space="0" w:color="auto"/>
                                    <w:left w:val="none" w:sz="0" w:space="0" w:color="auto"/>
                                    <w:bottom w:val="none" w:sz="0" w:space="0" w:color="auto"/>
                                    <w:right w:val="none" w:sz="0" w:space="0" w:color="auto"/>
                                  </w:divBdr>
                                  <w:divsChild>
                                    <w:div w:id="98262675">
                                      <w:marLeft w:val="0"/>
                                      <w:marRight w:val="0"/>
                                      <w:marTop w:val="0"/>
                                      <w:marBottom w:val="0"/>
                                      <w:divBdr>
                                        <w:top w:val="none" w:sz="0" w:space="0" w:color="auto"/>
                                        <w:left w:val="none" w:sz="0" w:space="0" w:color="auto"/>
                                        <w:bottom w:val="none" w:sz="0" w:space="0" w:color="auto"/>
                                        <w:right w:val="none" w:sz="0" w:space="0" w:color="auto"/>
                                      </w:divBdr>
                                      <w:divsChild>
                                        <w:div w:id="16305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1347085">
          <w:marLeft w:val="0"/>
          <w:marRight w:val="0"/>
          <w:marTop w:val="0"/>
          <w:marBottom w:val="0"/>
          <w:divBdr>
            <w:top w:val="none" w:sz="0" w:space="0" w:color="auto"/>
            <w:left w:val="none" w:sz="0" w:space="0" w:color="auto"/>
            <w:bottom w:val="none" w:sz="0" w:space="0" w:color="auto"/>
            <w:right w:val="none" w:sz="0" w:space="0" w:color="auto"/>
          </w:divBdr>
          <w:divsChild>
            <w:div w:id="459155568">
              <w:marLeft w:val="0"/>
              <w:marRight w:val="0"/>
              <w:marTop w:val="0"/>
              <w:marBottom w:val="0"/>
              <w:divBdr>
                <w:top w:val="none" w:sz="0" w:space="0" w:color="auto"/>
                <w:left w:val="none" w:sz="0" w:space="0" w:color="auto"/>
                <w:bottom w:val="none" w:sz="0" w:space="0" w:color="auto"/>
                <w:right w:val="none" w:sz="0" w:space="0" w:color="auto"/>
              </w:divBdr>
              <w:divsChild>
                <w:div w:id="1736464180">
                  <w:marLeft w:val="0"/>
                  <w:marRight w:val="0"/>
                  <w:marTop w:val="0"/>
                  <w:marBottom w:val="0"/>
                  <w:divBdr>
                    <w:top w:val="none" w:sz="0" w:space="0" w:color="auto"/>
                    <w:left w:val="none" w:sz="0" w:space="0" w:color="auto"/>
                    <w:bottom w:val="none" w:sz="0" w:space="0" w:color="auto"/>
                    <w:right w:val="none" w:sz="0" w:space="0" w:color="auto"/>
                  </w:divBdr>
                  <w:divsChild>
                    <w:div w:id="169416034">
                      <w:marLeft w:val="0"/>
                      <w:marRight w:val="0"/>
                      <w:marTop w:val="0"/>
                      <w:marBottom w:val="0"/>
                      <w:divBdr>
                        <w:top w:val="none" w:sz="0" w:space="0" w:color="auto"/>
                        <w:left w:val="none" w:sz="0" w:space="0" w:color="auto"/>
                        <w:bottom w:val="none" w:sz="0" w:space="0" w:color="auto"/>
                        <w:right w:val="none" w:sz="0" w:space="0" w:color="auto"/>
                      </w:divBdr>
                      <w:divsChild>
                        <w:div w:id="607127886">
                          <w:marLeft w:val="0"/>
                          <w:marRight w:val="0"/>
                          <w:marTop w:val="0"/>
                          <w:marBottom w:val="0"/>
                          <w:divBdr>
                            <w:top w:val="none" w:sz="0" w:space="0" w:color="auto"/>
                            <w:left w:val="none" w:sz="0" w:space="0" w:color="auto"/>
                            <w:bottom w:val="none" w:sz="0" w:space="0" w:color="auto"/>
                            <w:right w:val="none" w:sz="0" w:space="0" w:color="auto"/>
                          </w:divBdr>
                          <w:divsChild>
                            <w:div w:id="847913213">
                              <w:marLeft w:val="0"/>
                              <w:marRight w:val="0"/>
                              <w:marTop w:val="0"/>
                              <w:marBottom w:val="0"/>
                              <w:divBdr>
                                <w:top w:val="none" w:sz="0" w:space="0" w:color="auto"/>
                                <w:left w:val="none" w:sz="0" w:space="0" w:color="auto"/>
                                <w:bottom w:val="none" w:sz="0" w:space="0" w:color="auto"/>
                                <w:right w:val="none" w:sz="0" w:space="0" w:color="auto"/>
                              </w:divBdr>
                              <w:divsChild>
                                <w:div w:id="12216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655008">
                  <w:marLeft w:val="0"/>
                  <w:marRight w:val="0"/>
                  <w:marTop w:val="0"/>
                  <w:marBottom w:val="0"/>
                  <w:divBdr>
                    <w:top w:val="none" w:sz="0" w:space="0" w:color="auto"/>
                    <w:left w:val="none" w:sz="0" w:space="0" w:color="auto"/>
                    <w:bottom w:val="none" w:sz="0" w:space="0" w:color="auto"/>
                    <w:right w:val="none" w:sz="0" w:space="0" w:color="auto"/>
                  </w:divBdr>
                  <w:divsChild>
                    <w:div w:id="323558700">
                      <w:marLeft w:val="0"/>
                      <w:marRight w:val="0"/>
                      <w:marTop w:val="0"/>
                      <w:marBottom w:val="0"/>
                      <w:divBdr>
                        <w:top w:val="none" w:sz="0" w:space="0" w:color="auto"/>
                        <w:left w:val="none" w:sz="0" w:space="0" w:color="auto"/>
                        <w:bottom w:val="none" w:sz="0" w:space="0" w:color="auto"/>
                        <w:right w:val="none" w:sz="0" w:space="0" w:color="auto"/>
                      </w:divBdr>
                      <w:divsChild>
                        <w:div w:id="1710448485">
                          <w:marLeft w:val="0"/>
                          <w:marRight w:val="0"/>
                          <w:marTop w:val="0"/>
                          <w:marBottom w:val="0"/>
                          <w:divBdr>
                            <w:top w:val="none" w:sz="0" w:space="0" w:color="auto"/>
                            <w:left w:val="none" w:sz="0" w:space="0" w:color="auto"/>
                            <w:bottom w:val="none" w:sz="0" w:space="0" w:color="auto"/>
                            <w:right w:val="none" w:sz="0" w:space="0" w:color="auto"/>
                          </w:divBdr>
                          <w:divsChild>
                            <w:div w:id="1924876379">
                              <w:marLeft w:val="0"/>
                              <w:marRight w:val="0"/>
                              <w:marTop w:val="0"/>
                              <w:marBottom w:val="0"/>
                              <w:divBdr>
                                <w:top w:val="none" w:sz="0" w:space="0" w:color="auto"/>
                                <w:left w:val="none" w:sz="0" w:space="0" w:color="auto"/>
                                <w:bottom w:val="none" w:sz="0" w:space="0" w:color="auto"/>
                                <w:right w:val="none" w:sz="0" w:space="0" w:color="auto"/>
                              </w:divBdr>
                              <w:divsChild>
                                <w:div w:id="24447260">
                                  <w:marLeft w:val="0"/>
                                  <w:marRight w:val="0"/>
                                  <w:marTop w:val="0"/>
                                  <w:marBottom w:val="0"/>
                                  <w:divBdr>
                                    <w:top w:val="none" w:sz="0" w:space="0" w:color="auto"/>
                                    <w:left w:val="none" w:sz="0" w:space="0" w:color="auto"/>
                                    <w:bottom w:val="none" w:sz="0" w:space="0" w:color="auto"/>
                                    <w:right w:val="none" w:sz="0" w:space="0" w:color="auto"/>
                                  </w:divBdr>
                                  <w:divsChild>
                                    <w:div w:id="40148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252367">
                          <w:marLeft w:val="0"/>
                          <w:marRight w:val="0"/>
                          <w:marTop w:val="0"/>
                          <w:marBottom w:val="0"/>
                          <w:divBdr>
                            <w:top w:val="none" w:sz="0" w:space="0" w:color="auto"/>
                            <w:left w:val="none" w:sz="0" w:space="0" w:color="auto"/>
                            <w:bottom w:val="none" w:sz="0" w:space="0" w:color="auto"/>
                            <w:right w:val="none" w:sz="0" w:space="0" w:color="auto"/>
                          </w:divBdr>
                          <w:divsChild>
                            <w:div w:id="1332878493">
                              <w:marLeft w:val="0"/>
                              <w:marRight w:val="0"/>
                              <w:marTop w:val="0"/>
                              <w:marBottom w:val="0"/>
                              <w:divBdr>
                                <w:top w:val="none" w:sz="0" w:space="0" w:color="auto"/>
                                <w:left w:val="none" w:sz="0" w:space="0" w:color="auto"/>
                                <w:bottom w:val="none" w:sz="0" w:space="0" w:color="auto"/>
                                <w:right w:val="none" w:sz="0" w:space="0" w:color="auto"/>
                              </w:divBdr>
                              <w:divsChild>
                                <w:div w:id="1932467267">
                                  <w:marLeft w:val="0"/>
                                  <w:marRight w:val="0"/>
                                  <w:marTop w:val="0"/>
                                  <w:marBottom w:val="0"/>
                                  <w:divBdr>
                                    <w:top w:val="none" w:sz="0" w:space="0" w:color="auto"/>
                                    <w:left w:val="none" w:sz="0" w:space="0" w:color="auto"/>
                                    <w:bottom w:val="none" w:sz="0" w:space="0" w:color="auto"/>
                                    <w:right w:val="none" w:sz="0" w:space="0" w:color="auto"/>
                                  </w:divBdr>
                                  <w:divsChild>
                                    <w:div w:id="94530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584597">
          <w:marLeft w:val="0"/>
          <w:marRight w:val="0"/>
          <w:marTop w:val="0"/>
          <w:marBottom w:val="0"/>
          <w:divBdr>
            <w:top w:val="none" w:sz="0" w:space="0" w:color="auto"/>
            <w:left w:val="none" w:sz="0" w:space="0" w:color="auto"/>
            <w:bottom w:val="none" w:sz="0" w:space="0" w:color="auto"/>
            <w:right w:val="none" w:sz="0" w:space="0" w:color="auto"/>
          </w:divBdr>
          <w:divsChild>
            <w:div w:id="1431857381">
              <w:marLeft w:val="0"/>
              <w:marRight w:val="0"/>
              <w:marTop w:val="0"/>
              <w:marBottom w:val="0"/>
              <w:divBdr>
                <w:top w:val="none" w:sz="0" w:space="0" w:color="auto"/>
                <w:left w:val="none" w:sz="0" w:space="0" w:color="auto"/>
                <w:bottom w:val="none" w:sz="0" w:space="0" w:color="auto"/>
                <w:right w:val="none" w:sz="0" w:space="0" w:color="auto"/>
              </w:divBdr>
              <w:divsChild>
                <w:div w:id="332071865">
                  <w:marLeft w:val="0"/>
                  <w:marRight w:val="0"/>
                  <w:marTop w:val="0"/>
                  <w:marBottom w:val="0"/>
                  <w:divBdr>
                    <w:top w:val="none" w:sz="0" w:space="0" w:color="auto"/>
                    <w:left w:val="none" w:sz="0" w:space="0" w:color="auto"/>
                    <w:bottom w:val="none" w:sz="0" w:space="0" w:color="auto"/>
                    <w:right w:val="none" w:sz="0" w:space="0" w:color="auto"/>
                  </w:divBdr>
                  <w:divsChild>
                    <w:div w:id="1991666476">
                      <w:marLeft w:val="0"/>
                      <w:marRight w:val="0"/>
                      <w:marTop w:val="0"/>
                      <w:marBottom w:val="0"/>
                      <w:divBdr>
                        <w:top w:val="none" w:sz="0" w:space="0" w:color="auto"/>
                        <w:left w:val="none" w:sz="0" w:space="0" w:color="auto"/>
                        <w:bottom w:val="none" w:sz="0" w:space="0" w:color="auto"/>
                        <w:right w:val="none" w:sz="0" w:space="0" w:color="auto"/>
                      </w:divBdr>
                      <w:divsChild>
                        <w:div w:id="929195665">
                          <w:marLeft w:val="0"/>
                          <w:marRight w:val="0"/>
                          <w:marTop w:val="0"/>
                          <w:marBottom w:val="0"/>
                          <w:divBdr>
                            <w:top w:val="none" w:sz="0" w:space="0" w:color="auto"/>
                            <w:left w:val="none" w:sz="0" w:space="0" w:color="auto"/>
                            <w:bottom w:val="none" w:sz="0" w:space="0" w:color="auto"/>
                            <w:right w:val="none" w:sz="0" w:space="0" w:color="auto"/>
                          </w:divBdr>
                          <w:divsChild>
                            <w:div w:id="424689870">
                              <w:marLeft w:val="0"/>
                              <w:marRight w:val="0"/>
                              <w:marTop w:val="0"/>
                              <w:marBottom w:val="0"/>
                              <w:divBdr>
                                <w:top w:val="none" w:sz="0" w:space="0" w:color="auto"/>
                                <w:left w:val="none" w:sz="0" w:space="0" w:color="auto"/>
                                <w:bottom w:val="none" w:sz="0" w:space="0" w:color="auto"/>
                                <w:right w:val="none" w:sz="0" w:space="0" w:color="auto"/>
                              </w:divBdr>
                              <w:divsChild>
                                <w:div w:id="302124157">
                                  <w:marLeft w:val="0"/>
                                  <w:marRight w:val="0"/>
                                  <w:marTop w:val="0"/>
                                  <w:marBottom w:val="0"/>
                                  <w:divBdr>
                                    <w:top w:val="none" w:sz="0" w:space="0" w:color="auto"/>
                                    <w:left w:val="none" w:sz="0" w:space="0" w:color="auto"/>
                                    <w:bottom w:val="none" w:sz="0" w:space="0" w:color="auto"/>
                                    <w:right w:val="none" w:sz="0" w:space="0" w:color="auto"/>
                                  </w:divBdr>
                                  <w:divsChild>
                                    <w:div w:id="1624311839">
                                      <w:marLeft w:val="0"/>
                                      <w:marRight w:val="0"/>
                                      <w:marTop w:val="0"/>
                                      <w:marBottom w:val="0"/>
                                      <w:divBdr>
                                        <w:top w:val="none" w:sz="0" w:space="0" w:color="auto"/>
                                        <w:left w:val="none" w:sz="0" w:space="0" w:color="auto"/>
                                        <w:bottom w:val="none" w:sz="0" w:space="0" w:color="auto"/>
                                        <w:right w:val="none" w:sz="0" w:space="0" w:color="auto"/>
                                      </w:divBdr>
                                      <w:divsChild>
                                        <w:div w:id="71716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4517698">
          <w:marLeft w:val="0"/>
          <w:marRight w:val="0"/>
          <w:marTop w:val="0"/>
          <w:marBottom w:val="0"/>
          <w:divBdr>
            <w:top w:val="none" w:sz="0" w:space="0" w:color="auto"/>
            <w:left w:val="none" w:sz="0" w:space="0" w:color="auto"/>
            <w:bottom w:val="none" w:sz="0" w:space="0" w:color="auto"/>
            <w:right w:val="none" w:sz="0" w:space="0" w:color="auto"/>
          </w:divBdr>
          <w:divsChild>
            <w:div w:id="930089708">
              <w:marLeft w:val="0"/>
              <w:marRight w:val="0"/>
              <w:marTop w:val="0"/>
              <w:marBottom w:val="0"/>
              <w:divBdr>
                <w:top w:val="none" w:sz="0" w:space="0" w:color="auto"/>
                <w:left w:val="none" w:sz="0" w:space="0" w:color="auto"/>
                <w:bottom w:val="none" w:sz="0" w:space="0" w:color="auto"/>
                <w:right w:val="none" w:sz="0" w:space="0" w:color="auto"/>
              </w:divBdr>
              <w:divsChild>
                <w:div w:id="696590563">
                  <w:marLeft w:val="0"/>
                  <w:marRight w:val="0"/>
                  <w:marTop w:val="0"/>
                  <w:marBottom w:val="0"/>
                  <w:divBdr>
                    <w:top w:val="none" w:sz="0" w:space="0" w:color="auto"/>
                    <w:left w:val="none" w:sz="0" w:space="0" w:color="auto"/>
                    <w:bottom w:val="none" w:sz="0" w:space="0" w:color="auto"/>
                    <w:right w:val="none" w:sz="0" w:space="0" w:color="auto"/>
                  </w:divBdr>
                  <w:divsChild>
                    <w:div w:id="593788484">
                      <w:marLeft w:val="0"/>
                      <w:marRight w:val="0"/>
                      <w:marTop w:val="0"/>
                      <w:marBottom w:val="0"/>
                      <w:divBdr>
                        <w:top w:val="none" w:sz="0" w:space="0" w:color="auto"/>
                        <w:left w:val="none" w:sz="0" w:space="0" w:color="auto"/>
                        <w:bottom w:val="none" w:sz="0" w:space="0" w:color="auto"/>
                        <w:right w:val="none" w:sz="0" w:space="0" w:color="auto"/>
                      </w:divBdr>
                      <w:divsChild>
                        <w:div w:id="1247686470">
                          <w:marLeft w:val="0"/>
                          <w:marRight w:val="0"/>
                          <w:marTop w:val="0"/>
                          <w:marBottom w:val="0"/>
                          <w:divBdr>
                            <w:top w:val="none" w:sz="0" w:space="0" w:color="auto"/>
                            <w:left w:val="none" w:sz="0" w:space="0" w:color="auto"/>
                            <w:bottom w:val="none" w:sz="0" w:space="0" w:color="auto"/>
                            <w:right w:val="none" w:sz="0" w:space="0" w:color="auto"/>
                          </w:divBdr>
                          <w:divsChild>
                            <w:div w:id="1240678666">
                              <w:marLeft w:val="0"/>
                              <w:marRight w:val="0"/>
                              <w:marTop w:val="0"/>
                              <w:marBottom w:val="0"/>
                              <w:divBdr>
                                <w:top w:val="none" w:sz="0" w:space="0" w:color="auto"/>
                                <w:left w:val="none" w:sz="0" w:space="0" w:color="auto"/>
                                <w:bottom w:val="none" w:sz="0" w:space="0" w:color="auto"/>
                                <w:right w:val="none" w:sz="0" w:space="0" w:color="auto"/>
                              </w:divBdr>
                              <w:divsChild>
                                <w:div w:id="85755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771490">
                  <w:marLeft w:val="0"/>
                  <w:marRight w:val="0"/>
                  <w:marTop w:val="0"/>
                  <w:marBottom w:val="0"/>
                  <w:divBdr>
                    <w:top w:val="none" w:sz="0" w:space="0" w:color="auto"/>
                    <w:left w:val="none" w:sz="0" w:space="0" w:color="auto"/>
                    <w:bottom w:val="none" w:sz="0" w:space="0" w:color="auto"/>
                    <w:right w:val="none" w:sz="0" w:space="0" w:color="auto"/>
                  </w:divBdr>
                  <w:divsChild>
                    <w:div w:id="574584192">
                      <w:marLeft w:val="0"/>
                      <w:marRight w:val="0"/>
                      <w:marTop w:val="0"/>
                      <w:marBottom w:val="0"/>
                      <w:divBdr>
                        <w:top w:val="none" w:sz="0" w:space="0" w:color="auto"/>
                        <w:left w:val="none" w:sz="0" w:space="0" w:color="auto"/>
                        <w:bottom w:val="none" w:sz="0" w:space="0" w:color="auto"/>
                        <w:right w:val="none" w:sz="0" w:space="0" w:color="auto"/>
                      </w:divBdr>
                      <w:divsChild>
                        <w:div w:id="400831726">
                          <w:marLeft w:val="0"/>
                          <w:marRight w:val="0"/>
                          <w:marTop w:val="0"/>
                          <w:marBottom w:val="0"/>
                          <w:divBdr>
                            <w:top w:val="none" w:sz="0" w:space="0" w:color="auto"/>
                            <w:left w:val="none" w:sz="0" w:space="0" w:color="auto"/>
                            <w:bottom w:val="none" w:sz="0" w:space="0" w:color="auto"/>
                            <w:right w:val="none" w:sz="0" w:space="0" w:color="auto"/>
                          </w:divBdr>
                          <w:divsChild>
                            <w:div w:id="1659797080">
                              <w:marLeft w:val="0"/>
                              <w:marRight w:val="0"/>
                              <w:marTop w:val="0"/>
                              <w:marBottom w:val="0"/>
                              <w:divBdr>
                                <w:top w:val="none" w:sz="0" w:space="0" w:color="auto"/>
                                <w:left w:val="none" w:sz="0" w:space="0" w:color="auto"/>
                                <w:bottom w:val="none" w:sz="0" w:space="0" w:color="auto"/>
                                <w:right w:val="none" w:sz="0" w:space="0" w:color="auto"/>
                              </w:divBdr>
                              <w:divsChild>
                                <w:div w:id="1038580390">
                                  <w:marLeft w:val="0"/>
                                  <w:marRight w:val="0"/>
                                  <w:marTop w:val="0"/>
                                  <w:marBottom w:val="0"/>
                                  <w:divBdr>
                                    <w:top w:val="none" w:sz="0" w:space="0" w:color="auto"/>
                                    <w:left w:val="none" w:sz="0" w:space="0" w:color="auto"/>
                                    <w:bottom w:val="none" w:sz="0" w:space="0" w:color="auto"/>
                                    <w:right w:val="none" w:sz="0" w:space="0" w:color="auto"/>
                                  </w:divBdr>
                                  <w:divsChild>
                                    <w:div w:id="441999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3244</Words>
  <Characters>18496</Characters>
  <Application>Microsoft Office Word</Application>
  <DocSecurity>0</DocSecurity>
  <Lines>154</Lines>
  <Paragraphs>43</Paragraphs>
  <ScaleCrop>false</ScaleCrop>
  <HeadingPairs>
    <vt:vector size="4" baseType="variant">
      <vt:variant>
        <vt:lpstr>Название</vt:lpstr>
      </vt:variant>
      <vt:variant>
        <vt:i4>1</vt:i4>
      </vt:variant>
      <vt:variant>
        <vt:lpstr>Заголовки</vt:lpstr>
      </vt:variant>
      <vt:variant>
        <vt:i4>61</vt:i4>
      </vt:variant>
    </vt:vector>
  </HeadingPairs>
  <TitlesOfParts>
    <vt:vector size="62" baseType="lpstr">
      <vt:lpstr/>
      <vt:lpstr>        1. Аналогия закона и права в гражданском праве: понятие и условия осуществления</vt:lpstr>
      <vt:lpstr>        2. Беспрепятственное осуществление гражданских прав: понятие, значение и пределы</vt:lpstr>
      <vt:lpstr>        3. Применение гражданского законодательства к имущественным отношениям, основанн</vt:lpstr>
      <vt:lpstr>        4. Воспитательная функция гражданского права</vt:lpstr>
      <vt:lpstr>        5. Деление права на частное и публичное</vt:lpstr>
      <vt:lpstr>        6. Деловые (торговые) обыкновения как источник гражданских прав и обязанностей</vt:lpstr>
      <vt:lpstr>        7. Имплементация международных актов в российское гражданское законодательство</vt:lpstr>
      <vt:lpstr>        8. История развития гражданского права (основные этапы)</vt:lpstr>
      <vt:lpstr>        9. Кодификация гражданского законодательства на современном этапе</vt:lpstr>
      <vt:lpstr>        10. Основные теории сущности гражданского правоотношения</vt:lpstr>
      <vt:lpstr>        11. Поведенческие теории объекта гражданского правоотношения</vt:lpstr>
      <vt:lpstr>        12. Материальные теории объектов гражданских правоотношений</vt:lpstr>
      <vt:lpstr>        13. Правовой режим как объект гражданских прав</vt:lpstr>
      <vt:lpstr>        14. Теория интереса как объекта гражданского права</vt:lpstr>
      <vt:lpstr>        15. Содержание гражданского правоотношения</vt:lpstr>
      <vt:lpstr>        16. Секундарные права</vt:lpstr>
      <vt:lpstr>        17. Решение собраний в системе юридических фактов</vt:lpstr>
      <vt:lpstr>        18. Абсолютные и относительные правоотношения как виды гражданских правоотношени</vt:lpstr>
      <vt:lpstr>        19. Имущественные и неимущественные правоотношения</vt:lpstr>
      <vt:lpstr>        20. Алеаторные правоотношения</vt:lpstr>
      <vt:lpstr>        21. Фидуциарные правоотношения</vt:lpstr>
      <vt:lpstr>        22. Проблематика сложных правоотношений и их место в системе правоотношений в гр</vt:lpstr>
      <vt:lpstr>        23. Понятие и значение деликтоспособности участников гражданских правоотношений</vt:lpstr>
      <vt:lpstr>        24. Соотношение понятий «субъект права» и «субъект правоотношения»</vt:lpstr>
      <vt:lpstr>        25. Особенности правового статуса предпринимателя</vt:lpstr>
      <vt:lpstr>        26. Особенности правового статуса ДНР</vt:lpstr>
      <vt:lpstr>        27. Понятие и соотношение категории «физическое лицо» и «гражданин», применяемые</vt:lpstr>
      <vt:lpstr>        28. Основные средства индивидуализации физических лиц</vt:lpstr>
      <vt:lpstr>        29. Дополнительные средства индивидуализации физических лиц: понятие, виды и зна</vt:lpstr>
      <vt:lpstr>        30. Понятие, особенности и порядок эмансипации</vt:lpstr>
      <vt:lpstr>        31. Теоретические и практические вопросы приобретения полной дееспособности поср</vt:lpstr>
      <vt:lpstr>        32. Понятие, правовая природа и значение согласия законных представителей на сов</vt:lpstr>
      <vt:lpstr>        33. Игромания как основание для ограничения дееспособности совершеннолетних</vt:lpstr>
      <vt:lpstr>        34. Злоупотребление спиртными или наркотическими веществами как основания для ог</vt:lpstr>
      <vt:lpstr>        35. Психические расстройства как основание для ограничения дееспособности</vt:lpstr>
      <vt:lpstr>        36. Требования, предъявляемые к опекунам и попечителям</vt:lpstr>
      <vt:lpstr>        37. Порядок приобретения и значение статуса индивидуального предпринимателя</vt:lpstr>
      <vt:lpstr>        38. Понятие, условия и последствия признания гражданина безвестно отсутствующим</vt:lpstr>
      <vt:lpstr>        39. Объявление гражданина умершим: понятие, условия и последствия</vt:lpstr>
      <vt:lpstr>        40. Акты гражданского состояния и их значение для гражданского права</vt:lpstr>
      <vt:lpstr>        41. Акты гражданского состояния и их значение для гражданского права</vt:lpstr>
      <vt:lpstr>        42. История возникновения института перемены лиц в законодательстве ДНР</vt:lpstr>
      <vt:lpstr>        43. Виды перемены лиц в отношении (обязательстве)</vt:lpstr>
      <vt:lpstr>        44. Цессия и недопустимость уступки права помимо перемены лица в обязательстве</vt:lpstr>
      <vt:lpstr>        45. Разграничение цессии и факторинга</vt:lpstr>
      <vt:lpstr>        46. Перевод долга</vt:lpstr>
      <vt:lpstr>        47. Универсальное правопреемство в наследственных отношениях</vt:lpstr>
      <vt:lpstr>        48. Переход обязательственных прав и гражданско-правовых обязанностей при универ</vt:lpstr>
      <vt:lpstr>        49. Развитие учения о юридических лицах в науке гражданского права</vt:lpstr>
      <vt:lpstr>        50. Средства индивидуализации юридических лиц</vt:lpstr>
      <vt:lpstr>        51. Понятие и особенности слияния и поглощения</vt:lpstr>
      <vt:lpstr>        52. Понятие и особенности выделения одной организации из другой</vt:lpstr>
      <vt:lpstr>        53. Порядок создания и регистрации юридического лица</vt:lpstr>
      <vt:lpstr>        54. Множественность лиц в органах управления юридическим лицом</vt:lpstr>
      <vt:lpstr>        55. Аффилированные лица</vt:lpstr>
      <vt:lpstr>        56. Правовое регулирование товарных знаков</vt:lpstr>
      <vt:lpstr>        57. Ответственность учредителей по долгам юридического лица</vt:lpstr>
      <vt:lpstr>        58. Основания и порядок привлечения органов управления к ответственности по долг</vt:lpstr>
      <vt:lpstr>        59. Публично-правовые компании</vt:lpstr>
      <vt:lpstr>        60. Правоспособность юридического лица</vt:lpstr>
      <vt:lpstr>        61. Прекращение неработающего юридического лица</vt:lpstr>
    </vt:vector>
  </TitlesOfParts>
  <Company/>
  <LinksUpToDate>false</LinksUpToDate>
  <CharactersWithSpaces>21697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2024-11-16T21:22:00Z</dcterms:created>
  <dcterms:modified xsi:type="dcterms:W3CDTF">2024-11-16T21:22:00Z</dcterms:modified>
</cp:coreProperties>
</file>